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РОССИЙСКАЯ  ФЕДЕРАЦИЯ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ВОЛГОГРАДСКАЯ ОБЛАСТЬ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БЫКОВСКИЙ МУНИЦИПАЛЬНЫЙ РАЙОН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ВЕРХНЕБАЛЫКЛЕЙСКАЯ СЕЛЬСКАЯ ДУМА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Е Ш Е Н И Е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«14» ноября  2013                                               № 43/90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Об  утверждении  Правил благоустройства и содержания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Быковского муниципального района.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 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сельская Дума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РЕШИЛА: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1.Утвердить  «Правила благоустройства и содержания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Быковского муниципального района» (приложение № 1)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обнародованию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исполнением  решения возложить на  постоянную комиссию по сельскому хозяйству, охране окружающей среды и экологии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       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Л.А.Колебошина</w:t>
      </w:r>
      <w:proofErr w:type="spellEnd"/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 Приложение № 1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Верхнебалыклейской</w:t>
      </w:r>
      <w:proofErr w:type="spellEnd"/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сельской Думы № 43/90 от 14.11.2013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ПРАВИЛА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БЛАГОУСТРОЙСТВА И СОДЕРЖАНИЯ ТЕРРИТОРИИ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ВЕРХНЕБАЛЫКЛЕЙСКОГО  СЕЛЬСКОГО ПОСЕЛЕНИЯ БЫКОВСКОГО МУНИЦИПАЛЬНОГО РАЙОНА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Статья 1.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Общие положения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Настоящее решение определяет и регулирует порядок благоустройства и содержания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и принято в целях обеспечения права </w:t>
      </w:r>
      <w:r>
        <w:rPr>
          <w:rFonts w:ascii="Arial" w:hAnsi="Arial" w:cs="Arial"/>
          <w:color w:val="333333"/>
          <w:sz w:val="21"/>
          <w:szCs w:val="21"/>
        </w:rPr>
        <w:lastRenderedPageBreak/>
        <w:t>граждан на благоприятную окружающую среду, улучшения и поддержания благоприятных условий жизнедеятельности человека и общества.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действует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(далее – сельское поселение) и обязательно для исполнения всеми хозяйствующими субъектами (предприятиями, организациями независимо от форм собственности и ведомственной принадлежности, предпринимателями), учреждениями и гражданами.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Статья 2.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Содержание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обеспечение чистоты и порядка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Ответственными за благоустройство, содержание в чистоте территории в границах сельского поселения являются юридические лица, индивидуальные предприниматели и физические лица, в том числе: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на территориях общего пользования — юридические лица независимо от форм собственности и индивидуальные предприниматели на основании договоров с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(далее — администрация сельского поселения) или уполномоченной организацией;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на территориях расположения многоквартирных домов — организации, осуществляющие управление жилищным фондом, либо собственники многоквартирного жилого дома, выбравшие непосредственный способ управления;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на территориях, отведенных под застройку, где не ведутся работы, — юридические лица, индивидуальные предприниматели и физические лица, которым отведен земельный участок;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на территориях, где ведутся строительство или другие работы, на все время строительства, проведения работ — юридические лица, индивидуальные предприниматели, физические лица, ведущие строительство, производящие работы;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на участке линий электропередач, в охранных зонах кабелей, газопроводов и других инженерных сетей — собственники, владельцы указанных сооружений;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на территории предприятий, организаций, учреждений, в том числе автозаправочных станций, автостоянок и иных хозяйственных субъектов, — собственники, арендаторы, владельцы указанных объектов.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Статья 3.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Запреты в целях обеспечения чистоты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 сельского поселения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 целях обеспечения чистоты и порядка на территории сельского поселения запрещается: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вывозить и сбрасывать бытовой, природный и строительный мусор, пищевые отходы и другие загрязнители вне объекта размещения отходов;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2) сорить на улицах, площадях, в зонах отдыха, в парках, во дворах и на территории сельского поселения;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осуществлять размещение, захоронение и утилизацию ТБО и жидких бытовых отходов (далее — ЖБО) с нарушением требований действующего законодательства об отходах производства и потребления;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сливать ЖБО, в том числе помои, на территории дворов и улиц;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закапывать ТБО в землю;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сбрасывать любые виды отходов в водоемы, балки, овраги;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 производить засыпку колодцев подземных инженерных коммуникаций всеми видами отходов;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 выгружать мусор и грунт в не отведенных для этого местах;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9) хранить песок, глину, щебень, гравий, кирпич, блоки, плиты и другие строительные материалы на тротуарах, газонах, в колодцах подземных инженерных коммуникаций и на придомовой территории без согласования с администрацией сельского поселения и владельцем подземных инженерных коммуникаций.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Порядок согласования хранения строительных материалов и вывоза грунта на территории сельского поселения устанавливается администрацией сельского поселения;</w:t>
      </w:r>
      <w:proofErr w:type="gramEnd"/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10) использовать земельный участок для хранения, складирования химической, бактериологической, радиоактивной и другой промышленной продукции, способной нанести вред окружающей среде;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11) сжигать ТБО, мусор, листья, ветки деревьев на территории сельского поселения, в том числе в контейнерах и бункерах-накопителях;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12) производить расклейку афиш, объявлений и т.п. на стенах зданий, заборах, опорах наружного освещения и контактной сети, деревьях, остановочных павильонах и других объектах внешнего благоустройства, не предназначенных для этих целей;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13) наносить надписи на фасады зданий;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14) оставлять транспортные средства, прицепные механизмы, контейнеры на придомовой территории, на проезжей части придомовой территории многоэтажных домов, в не установленных для этого местах;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15) размещать технически неисправные и разукомплектованные транспортные средства, хранить запасные части от них, комплектующие к транспортным средствам на площадях, улицах, в парках, на придомовой, внутриквартальной территории, детских и спортивных площадках;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16) осуществлять передвижение тяжеловесных механизмов: тракторов, бульдозеров, кранов и других машин на гусеничном ходу — по всем улицам сельского поселения, имеющим твердое покрытие, без согласования с администрацией сельского поселения на основании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Порядка передвижения тяжеловесных механизмов по территории сельского поселения, утвержденного администрацией сельского поселения;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17) мыть автотранспорт на участках с зелеными насаждениями, у водоразборных колонок, у открытых водоемов, территории магазинов и в иных не отведенных для этой цели местах;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18) складировать отходы I и II класса опасности, а также специфические отходы (в том числе одноразовые шприцы и медицинские системы, отработанные автошины, люминесцентные лампы, ртутьсодержащие приборы и лампы) в контейнерах и урнах;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19) загромождать проезжую часть дороги при производстве земляных и строительных работ;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20)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производить земляные работы с нарушением порядка производства земляных работ на территории сельского поселения, установленного администрацией сельского поселения;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21) производить устройство септиков и компостных ям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непредоставленных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земельных участках;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22) производить выпас домашних животных на объектах зеленых насаждений.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Статья 4.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Уборка территорий сельского поселения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Уборка территорий сельского поселения производится в соответствии с требованиями санитарных норм и других нормативных документов.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Уборка территорий сельского поселения производится: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независимо от формы собственности предприятиями или организациями, а также индивидуальными предпринимателями — в соответствии с графиком организации уборки;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гражданами, проживающими в жилых домах, — по мере необходимости.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 летний период выполняются работы по уборке мусора, подметанию тротуаров, проезжей части улиц, дорог и площадей. В летний период запрещается проводить подметание тротуаров, покрытий проезжей части улиц, дорог и площадей без предварительного увлажнения.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Механизированная уборка твердого покрытия тротуаров, проезжей части улиц, дорог и площадей производится в плановом порядке.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 зимний период выполняются работы по уборке на сельских территориях мусора, грязи, опавших листьев, вывоз снега и льда. По необходимости выполняется подметание покрытий проезжей части улиц, дорог.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 При уборке территории сельского поселения в зимний период года запрещаются перемещение, переброска, складирование скола льда, а также загрязненного снега на трассах тепловых сетей, газонах, в смотровых и дождевых колодцах, у стен зданий и сооружений.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Сроки ликвидации зимней скользкости и окончания снегоочистки дорог и улиц территории сельского поселения не должно превышать шести часов.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Статья 5.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Содержание зданий и сооружений, малых архитектурных форм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Требования настоящей статьи распространяются на все здания и сооружения, малые архитектурные формы, расположенные в черте сельского поселения, независимо от назначения здания (жилое, нежилое, производственное, прочее), от формы собственности (государственная, муниципальная, частная и иная), этажности, материалов и года постройки и обязательны для исполнения всеми собственниками зданий и сооружений на территории сельского поселения, а также лицами, владеющими зданиями и сооружениями на ином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вещном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праве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Содержание зданий, сооружений и малых архитектурных форм производится указанными субъектами за свой счет.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Собственники, владельцы, пользователи, арендаторы зданий в установленном законом порядке должны обеспечивать содержание зданий и их конструктивных элементов в исправном состоянии, надлежащую эксплуатацию зданий и сооружений, проведение текущего и капитального ремонта.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Повреждения конструктивных элементов зданий, не влияющие на их прочностные характеристики, повреждения водоотводящей системы, прочих внешних элементов (номерных знаков, растяжек, вывесок, рекламных конструкций и т.п.) устраняются в плановом порядке.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Фасады зданий не должны иметь видимых повреждений строительной части.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Цветовая гамма фасадов зданий центральных улиц согласовывается с администрацией сельского поселения в порядке, утвержденном администрацией сельского поселения.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На фасаде каждого здания должны быть установлены номерные знаки домов и указатели названия улицы, переулка и т. п. Образцы знаков и указателей утверждаются администрацией сельского поселения.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Статья 6.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Уборка и содержание придомовой территории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Придомовые территории должны содержаться в чистоте.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Уборка придомовых территорий многоквартирных домов производится организациями, осуществляющими управление жилищным фондом, либо собственниками многоквартирных жилых домов, выбравшими непосредственный способ управления в соответствии с действующими нормативными актами.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Граждане, проживающие в многоквартирных домах, обязаны: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1) поддерживать чистоту и порядок на придомовых территориях;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 размещать ТБО в контейнерах, строительный мусор — на специальных площадках или в бункерах-накопителях, расположение которых должно быть согласовано с отделом АЖКХ Администрации Быковского муниципального района, территориальным органом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роспотребнадзора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Граждане, проживающие в индивидуальных жилых домах, обязаны: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содержать в чистоте и порядке территорию выделенного земельного участка;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2) содержать в рабочем состоянии сооружения, предназначенные для отвода грунтовых и поверхностных вод с территории предоставленного земельного участка;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осуществлять сбор и вывоз ТБО и ЖБО в соответствии с действующим законодательством;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иметь на фасаде или ограждении индивидуального жилого дома номерной знак с указанием номера жилого дома и названия улицы.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Статья 7.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Уборка и содержание территорий организаций, предприятий торговли и общественного питания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Организации, предприятия независимо от форм собственности, индивидуальные предприниматели, граждане, осуществляющие торговлю и общественное питание, обязаны обеспечить: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соблюдение санитарных правил;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вывоз и размещение ТБО в соответствии с нормативными правовыми актами;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наличие возле каждой торговой точки урны;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уборку мест временной уличной торговли, не допуская складирования тары и товаров на территории, газонах и тротуарах.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Организациям и предприятиям независимо от форм собственности, индивидуальным предпринимателям, гражданам, осуществляющим торговлю и общественное питание, запрещается: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нарушать при установке открытых временных павильонов асфальтобетонное покрытие тротуаров, целостность прилегающих зеленых зон и объектов внешнего благоустройства;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складировать тару, лотки и другое торговое оборудование на открытой территории, улицах;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складировать ТБО в урнах;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складировать ТБО в контейнерах без наличия договора на их аренду.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Статья 8.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Производство работ при строительстве, реконструкции, ремонте зданий, сооружений и малых архитектурных форм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Организации, предприятия независимо от форм собственности, производящие строительные, ремонтные, земляные работы, обязаны: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обустроить строительную площадку в соответствии с проектами организации строительства и производства работ;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установить вокруг строительных площадок соответствующее ограждение согласно схеме работ, габаритное освещение;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оборудовать и обозначить указателями и знаками пути объезда для транспорта и прохода для пешеходов (настилы, перила, мостки, обустроенные подъезды, дорожные знаки и т.д.);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установить при въезде на строительную площадку и выезде с нее информационные щиты с указанием наименования и местонахождения объекта строительства и подрядной организации, номера телефона подрядной организации, должности и фамилии производителя строительных работ, даты начала и окончания строительства;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обеспечить проезды для специальных машин и личного транспорта, проходы для пешеходов, водоотводы;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6) вывозить в течение рабочего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дня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разобранное асфальтобетонное покрытие (скол). Складирование скола свыше 1 суток не разрешается;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 складировать строительные материалы и оборудование только в пределах строительной площадки;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 не допускать выезда загрязненного автотранспорта и механизмов со строительных площадок на улицы поселения. Выезды со строительных площадок должны быть с твердым покрытием, исключающим вынос грязи на проезжую часть;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9) восстанавливать после окончания строительных и ремонтных работ в установленный срок асфальтобетонное покрытие на дорогах и проездах, все проходы, проезды, тротуары, газоны и другие элементы внешнего благоустройства, нарушенные при производстве строительных и ремонтных работ, и сдавать по акту организации, выдавшей разрешение (ордер) на производство земляных работ;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10) вывозить и складировать грунт, разработанный при строительстве, реконструкции или ремонте зданий, сооружений, малых архитектурных форм, на заранее отведенных площадках, согласованных с администрацией сельского поселения в соответствии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Порядком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согласования хранения строительных материалов и вывоза грунта на территории сельского поселения;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11) устанавливать контейнер-накопитель для мусора. Запрещается складировать строительный мусор в контейнерах или на специальных площадках, предназначенных для сбора ТБО от населения.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 Организации, выполняющие работы на проезжей части улиц, должны быть оснащены необходимыми техническими средствами безопасности дорожного движения: дорожными знаками с улучшенными светотехническими характеристиками, красными габаритными фонарями, специальной униформой со светоотражающими вставками для дорожных рабочих, проблесковыми маячками оранжевого цвета для дорожной техники. Номенклатура, количество и место расстановки дорожных знаков определяются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исходя из характера проводимых работ и должны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соответствовать утвержденным схемам.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Ответственность за уборку и содержание не сданных по акту после проведения ремонтных работ участков дорожного покрытия возлагается на организацию, производящую ремонтные работы на объекте.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Ответственность за восстановление дорожного покрытия и благоустройство территории после производства ремонтных работ возлагается на лиц, получивших разрешение (ордер) на производство земляных работ при строительстве и ремонте подземных инженерных коммуникаций.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Организации, производящие строительные, ремонтные или земляные работы, несут ответственность за качество восстановленного дорожного покрытия в соответствии с гражданским законодательством.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Статья 9.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Порядок согласования производства земляных работ при строительстве, ремонте и реконструкции зданий, сооружений и малых архитектурных форм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Согласование производства земляных работ при строительстве, реконструкции, ремонте зданий, сооружений, в том числе подземных инженерных коммуникаций, осуществляет администрация сельского поселения путем выдачи ордера на производство земляных работ в порядке, утвержденном администрацией сельского поселения.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Статья 10.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Правила содержания (текущего ремонта) зеленых насаждений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Содержание (текущий ремонт) зеленых насаждений обеспечивается в соответствии с Законом Волгоградской области от 7 декабря 2001 г. N 640-ОД «О защите зеленых насаждений в населенных пунктах Волгоградской области».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Содержание (текущий ремонт) деревьев, кустарников, цветников и газонов должно осуществляться в течение всего года и включает в себя: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очистку от опавших листьев, сучьев и мусора, полив газонов, борьбу с сорняками, стрижку, поверхностное удобрение, защиту от вредителей и болезней, применение физиологически активных регуляторов роста, аэрации газонной дернины и другие приемы механической обработки и ремонта газонной дернины;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 очистку от опавших листьев, сучьев и мусора, полив, удобрение, рыхление, прополку цветников от сорняков, мульчирование, подвязку, удаление отцветших цветков, соцветий 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отмерших стеблей, защиту их от вредителей и болезней. Полив цветников производится в вечерние или ранние утренние часы;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прополку цветников, полив древесно-кустарниковых растений, прополку приствольных лунок, подкормку деревьев и одиночных кустарников сухими минеральными удобрениями;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4)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стряхивание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снега с деревьев, разбрасывание снега по газону;</w:t>
      </w:r>
      <w:proofErr w:type="gramEnd"/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обрезку под естественный вид крон деревьев, обрезку с прореживанием крон деревьев и кустарников, вырезку поросли, сухих сучьев и мелкой суши на деревьях, омолаживающую обрезку деревьев и кустарников, прочистку живой изгороди из древесно-кустарниковых растений, сбор срезанных ветвей, удаление примесей кустарников других пород в живой изгороди;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валку деревьев, формирование крон деревьев и кустарников, стрижку живой изгороди, обрезку кустарников, корчевку пней деревьев и кустарников;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 очистку территории зеленых насаждений от сухостойных деревьев и кустарников, корчевку сухих кустарников в живой изгороди, погрузку сучьев, веток на автотранспорт после обрезки деревьев и кустарников;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 подметание садовых дорожек и лестниц, очистку от снега, посыпание песком;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9) очистку от мусора, пыли, грязи, снега и льда газонного бортового камня;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10) выращивание цветочных растений в открытом грунте, перекопку междурядий цветочных культур с прополкой сорняков;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11) внекорневую подкормку деревьев и кустарников с применением опрыскивателей;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12) полив зеленых насаждений, цветочных и древесно-кустарниковых растений;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13) обработку растений ядохимикатами, разравнивание почвы граблями, подкормку деревьев, кустарников, цветников и газонов раствором минеральных удобрений;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14) устройство приствольных лунок и канавок для полива зеленых насаждений;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15) обследование зеленых насаждений, лечение ран и дупел деревьев. При выявлении вредителей и болезней должны быть применены механические, биологические и химические методы борьбы с ними.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Для смыва осевшей на листьях и хвое пыли производятся дождевание и обмыв кроны деревьев, особенно в жаркие дни (июль, август). Обмыв и дождевание кроны деревьев производятся в утреннее время — не позднее 9.00 часов или вечернее — после 19.00 часов.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Статья 11.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соблюдением настоящего решения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lastRenderedPageBreak/>
        <w:t>Контроль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соблюдением настоящего решения осуществляет администрация сельского поселения.</w:t>
      </w:r>
    </w:p>
    <w:p w:rsidR="00AA07B4" w:rsidRDefault="00AA07B4" w:rsidP="00AA07B4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Статья 12.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Заключительные положения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обнародования.</w:t>
      </w:r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сельского поселения                                                      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Л.А.Колебошина</w:t>
      </w:r>
      <w:proofErr w:type="spellEnd"/>
    </w:p>
    <w:p w:rsidR="00AA07B4" w:rsidRDefault="00AA07B4" w:rsidP="00AA07B4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27"/>
    <w:rsid w:val="002F6C55"/>
    <w:rsid w:val="007A1527"/>
    <w:rsid w:val="00AA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2966</Words>
  <Characters>16911</Characters>
  <Application>Microsoft Office Word</Application>
  <DocSecurity>0</DocSecurity>
  <Lines>140</Lines>
  <Paragraphs>39</Paragraphs>
  <ScaleCrop>false</ScaleCrop>
  <Company>diakov.net</Company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2015-11-16T09:14:00Z</dcterms:created>
  <dcterms:modified xsi:type="dcterms:W3CDTF">2015-11-16T09:14:00Z</dcterms:modified>
</cp:coreProperties>
</file>