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ПОСТАНОВЛЕНИЕ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АДМИНИСТРАЦИИ ВЕРХНЕБАЛЫКЛЕЙСКОГО СЕЛЬСКОГО ПОСЕЛЕНИЯ</w:t>
      </w:r>
    </w:p>
    <w:p>
      <w:pPr>
        <w:pStyle w:val="NoSpacing"/>
        <w:pBdr>
          <w:bottom w:val="single" w:sz="12" w:space="1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Быковского муниципального района Волгоградской области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>6</w:t>
            </w:r>
            <w:r>
              <w:rPr>
                <w:rFonts w:cs="Arial" w:ascii="Arial" w:hAnsi="Arial"/>
                <w:sz w:val="24"/>
                <w:szCs w:val="24"/>
              </w:rPr>
              <w:t xml:space="preserve"> августа 202</w:t>
            </w:r>
            <w:r>
              <w:rPr>
                <w:rFonts w:cs="Arial" w:ascii="Arial" w:hAnsi="Arial"/>
                <w:sz w:val="24"/>
                <w:szCs w:val="24"/>
              </w:rPr>
              <w:t>2</w:t>
            </w:r>
            <w:r>
              <w:rPr>
                <w:rFonts w:cs="Arial" w:ascii="Arial" w:hAnsi="Arial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tcBorders/>
          </w:tcPr>
          <w:p>
            <w:pPr>
              <w:pStyle w:val="NoSpacing"/>
              <w:widowControl w:val="false"/>
              <w:spacing w:lineRule="auto" w:line="2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                                            № </w:t>
            </w:r>
            <w:r>
              <w:rPr>
                <w:rFonts w:cs="Arial" w:ascii="Arial" w:hAnsi="Arial"/>
                <w:sz w:val="24"/>
                <w:szCs w:val="24"/>
              </w:rPr>
              <w:t>77</w:t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Об утверждении Программы  и  создании комиссии по проверке готовности к отопительному периоду 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-202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годов жилищного фонда, объектов социальной сферы, жилищно-коммунального хозяйства, находящихся на территории  Верхнебалыклейского сельского поселения  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</w:t>
      </w:r>
      <w:r>
        <w:rPr>
          <w:rFonts w:cs="Arial" w:ascii="Arial" w:hAnsi="Arial"/>
          <w:sz w:val="24"/>
          <w:szCs w:val="24"/>
        </w:rPr>
        <w:t>В соответствии с Федеральным законом от 27 июля 2010г. № 190-ФЗ «О теплоснабжении», н</w:t>
      </w:r>
      <w:r>
        <w:rPr>
          <w:rFonts w:eastAsia="Times New Roman" w:cs="Arial" w:ascii="Arial" w:hAnsi="Arial"/>
          <w:sz w:val="24"/>
          <w:szCs w:val="24"/>
        </w:rPr>
        <w:t>а основании  «Правил оценки готовности к отопительному периоду», утверждённых Приказом Министерства энергетики Российской Федерации от 12 марта 2013 г. № 103,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Программу проведения проверки готовности к отопительному периоду 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-202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годов многоквартирного дома, находящегося на территории Верхнебалыклейского сельского поселения, согласно приложению 1.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Создать комиссию по проверке готовности к отопительному периоду жилищного фонда, объектов социальной сферы и жилищно-коммунального хозяйства, находящихся на территории Верхнебалыклейского сельского поселения и утвердить её состав согласно приложению 2.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Утвердить положение о комиссии по проверке готовности к отопительному периоду жилищного фонда, объектов социальной сферы и жилищно-коммунального хозяйства, находящихся на территории Верхнебалыклейского сельского поселения согласно приложению 3.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Контроль за выполнением настоящего постановления оставляю за собой.</w:t>
      </w:r>
    </w:p>
    <w:p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Настоящее постановление вступает в силу со дня его официального     обнародования.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 </w:t>
      </w:r>
    </w:p>
    <w:p>
      <w:pPr>
        <w:pStyle w:val="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Глава Верхнебалыклейского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сельского поселения                                                                          Л.А.Колебошина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Пурясьева И.Н.</w:t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 1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администрации  Верхнебалыклейского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сельского поселения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                                                              от 2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.08.202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г.  № 7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</w:t>
        <w:tab/>
        <w:t xml:space="preserve"> </w:t>
      </w:r>
    </w:p>
    <w:p>
      <w:pPr>
        <w:pStyle w:val="NoSpacing"/>
        <w:jc w:val="center"/>
        <w:rPr>
          <w:rFonts w:ascii="Arial" w:hAnsi="Arial" w:cs="Arial"/>
          <w:b/>
          <w:b/>
          <w:color w:val="FF0000"/>
          <w:sz w:val="24"/>
          <w:szCs w:val="24"/>
        </w:rPr>
      </w:pPr>
      <w:r>
        <w:rPr>
          <w:rFonts w:cs="Arial" w:ascii="Arial" w:hAnsi="Arial"/>
          <w:b/>
          <w:color w:val="FF0000"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ПРОГРАММА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проведения проверки готовности к отопительному периоду 202</w:t>
      </w:r>
      <w:r>
        <w:rPr>
          <w:rFonts w:cs="Arial" w:ascii="Arial" w:hAnsi="Arial"/>
          <w:b/>
          <w:sz w:val="24"/>
          <w:szCs w:val="24"/>
        </w:rPr>
        <w:t>2</w:t>
      </w:r>
      <w:r>
        <w:rPr>
          <w:rFonts w:cs="Arial" w:ascii="Arial" w:hAnsi="Arial"/>
          <w:b/>
          <w:sz w:val="24"/>
          <w:szCs w:val="24"/>
        </w:rPr>
        <w:t>-202</w:t>
      </w:r>
      <w:r>
        <w:rPr>
          <w:rFonts w:cs="Arial" w:ascii="Arial" w:hAnsi="Arial"/>
          <w:b/>
          <w:sz w:val="24"/>
          <w:szCs w:val="24"/>
        </w:rPr>
        <w:t>3</w:t>
      </w:r>
      <w:r>
        <w:rPr>
          <w:rFonts w:cs="Arial" w:ascii="Arial" w:hAnsi="Arial"/>
          <w:b/>
          <w:sz w:val="24"/>
          <w:szCs w:val="24"/>
        </w:rPr>
        <w:t xml:space="preserve">годов многоквартирного дома,  находящегося на территории 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Верхнебалыклейского сельского поселения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3"/>
        <w:gridCol w:w="6520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Проверка готовности объектов жилищного фонда  и потребителей тепловой энергии на территории Верхнебалыклейского  сельского поселения.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Обеспечение готовности объектов жилищного фонда и потребителей тепловой энергии на территории Верхнебалыклейского сельского поселения.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Объекты, подлежащие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проверке: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Многоквартирный жилой дом № 88,по ул.Ленина, с. Верхний Балыклей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администрации по ул. Ленина, 29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Дома Культуры по ул. Советская, 16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МКУК БМЦБС «Верхнебалыклейская поселенческая библиотека» по ул. Ленина,54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Здание МКОУ Верхнебалыклейская СШ по ул. Ленина,56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Здание ГБУЗ Быковская  ЦРБ Верхнебалыклейская участковая  больница по пер. Пионерский,13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МКДОУ Детский сад «Колокольчик» по ул.Ленина,31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Сроки 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проведения проверки: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Многоквартирный жилой дом № 88,по ул.Ленина, с. Верхний Балыклей-</w:t>
            </w:r>
            <w:r>
              <w:rPr>
                <w:rFonts w:cs="Arial" w:ascii="Arial" w:hAnsi="Arial"/>
                <w:sz w:val="20"/>
                <w:szCs w:val="20"/>
              </w:rPr>
              <w:t>01</w:t>
            </w:r>
            <w:r>
              <w:rPr>
                <w:rFonts w:cs="Arial" w:ascii="Arial" w:hAnsi="Arial"/>
                <w:sz w:val="20"/>
                <w:szCs w:val="20"/>
              </w:rPr>
              <w:t>.0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.202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администрации по ул. Ленина, 29-</w:t>
            </w:r>
            <w:r>
              <w:rPr>
                <w:rFonts w:cs="Arial" w:ascii="Arial" w:hAnsi="Arial"/>
                <w:sz w:val="20"/>
                <w:szCs w:val="20"/>
              </w:rPr>
              <w:t>01</w:t>
            </w:r>
            <w:r>
              <w:rPr>
                <w:rFonts w:cs="Arial" w:ascii="Arial" w:hAnsi="Arial"/>
                <w:sz w:val="20"/>
                <w:szCs w:val="20"/>
              </w:rPr>
              <w:t>.0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.202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Дома Культуры по ул. Советская, 16-</w:t>
            </w:r>
            <w:r>
              <w:rPr>
                <w:rFonts w:cs="Arial" w:ascii="Arial" w:hAnsi="Arial"/>
                <w:sz w:val="20"/>
                <w:szCs w:val="20"/>
              </w:rPr>
              <w:t>01</w:t>
            </w:r>
            <w:r>
              <w:rPr>
                <w:rFonts w:cs="Arial" w:ascii="Arial" w:hAnsi="Arial"/>
                <w:sz w:val="20"/>
                <w:szCs w:val="20"/>
              </w:rPr>
              <w:t>.0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.202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Здание МКУК БМЦБС «Верхнебалыклейская поселенческая библиотека» по ул. Ленина,54-</w:t>
            </w:r>
            <w:r>
              <w:rPr>
                <w:rFonts w:cs="Arial" w:ascii="Arial" w:hAnsi="Arial"/>
                <w:sz w:val="20"/>
                <w:szCs w:val="20"/>
              </w:rPr>
              <w:t>01</w:t>
            </w:r>
            <w:r>
              <w:rPr>
                <w:rFonts w:cs="Arial" w:ascii="Arial" w:hAnsi="Arial"/>
                <w:sz w:val="20"/>
                <w:szCs w:val="20"/>
              </w:rPr>
              <w:t>.0</w:t>
            </w:r>
            <w:r>
              <w:rPr>
                <w:rFonts w:cs="Arial" w:ascii="Arial" w:hAnsi="Arial"/>
                <w:sz w:val="20"/>
                <w:szCs w:val="20"/>
              </w:rPr>
              <w:t>8</w:t>
            </w:r>
            <w:r>
              <w:rPr>
                <w:rFonts w:cs="Arial" w:ascii="Arial" w:hAnsi="Arial"/>
                <w:sz w:val="20"/>
                <w:szCs w:val="20"/>
              </w:rPr>
              <w:t>.202</w:t>
            </w: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Здание МКОУ Верхнебалыклейская СШ по ул. Ленина,56-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01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.0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8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.202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Здание ГБУЗ Быковская  ЦРБ Верхнебалыклейская участковая  больница по пер. Пионерский,13-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01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.0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8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.202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t>МКДОУ Детский сад «Колокольчик» по ул.Ленина,31-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01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.0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8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.202</w:t>
            </w:r>
            <w:r>
              <w:rPr>
                <w:rFonts w:eastAsia="Times New Roman" w:cs="Arial" w:ascii="Arial" w:hAnsi="Arial"/>
                <w:sz w:val="20"/>
                <w:szCs w:val="20"/>
              </w:rPr>
              <w:t>2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Документы, подтверждающие окончание  проверки:</w:t>
            </w:r>
          </w:p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Акт готовности объекта к отопительному периоду.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Паспорт готовности к отопительному периоду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 2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                                                                от 2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.08.202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г.  № 7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</w:t>
        <w:tab/>
        <w:t xml:space="preserve"> </w:t>
      </w:r>
    </w:p>
    <w:p>
      <w:pPr>
        <w:pStyle w:val="NoSpacing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Комиссия </w:t>
      </w:r>
    </w:p>
    <w:p>
      <w:pPr>
        <w:pStyle w:val="NoSpacing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по проверке готовности к отопительному периоду жилищного фонда, объектов социальной сферы и жилищно-коммунального хозяйства, находящихся на территории Верхнебалыклейского сельского поселения</w:t>
      </w:r>
    </w:p>
    <w:p>
      <w:pPr>
        <w:pStyle w:val="NoSpacing"/>
        <w:jc w:val="both"/>
        <w:rPr>
          <w:rFonts w:ascii="Arial" w:hAnsi="Arial" w:eastAsia="Times New Roman" w:cs="Arial"/>
          <w:b/>
          <w:b/>
          <w:color w:val="FF0000"/>
          <w:sz w:val="24"/>
          <w:szCs w:val="24"/>
        </w:rPr>
      </w:pPr>
      <w:r>
        <w:rPr>
          <w:rFonts w:eastAsia="Times New Roman" w:cs="Arial" w:ascii="Arial" w:hAnsi="Arial"/>
          <w:b/>
          <w:color w:val="FF0000"/>
          <w:sz w:val="24"/>
          <w:szCs w:val="24"/>
        </w:rPr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Колебошина Людмила Александровна</w:t>
      </w:r>
      <w:r>
        <w:rPr>
          <w:rFonts w:eastAsia="Times New Roman" w:cs="Arial" w:ascii="Arial" w:hAnsi="Arial"/>
          <w:sz w:val="24"/>
          <w:szCs w:val="24"/>
        </w:rPr>
        <w:t xml:space="preserve"> – глава Верхнебалыклейского сельского поселения, председатель комиссии;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                                            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Пурясьева Инна Николаевна</w:t>
      </w:r>
      <w:r>
        <w:rPr>
          <w:rFonts w:eastAsia="Times New Roman" w:cs="Arial" w:ascii="Arial" w:hAnsi="Arial"/>
          <w:sz w:val="24"/>
          <w:szCs w:val="24"/>
        </w:rPr>
        <w:t xml:space="preserve"> – техник  по имуществу и землепользованию,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 xml:space="preserve">заместитель      председателя  комиссии; 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Якубова Татьяна Васильевна -</w:t>
      </w:r>
      <w:r>
        <w:rPr>
          <w:rFonts w:eastAsia="Times New Roman" w:cs="Arial" w:ascii="Arial" w:hAnsi="Arial"/>
          <w:sz w:val="24"/>
          <w:szCs w:val="24"/>
        </w:rPr>
        <w:t>, ведущий специалист администрации, секретарь комиссии;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Кожевникова Ольга Андреевна</w:t>
      </w:r>
      <w:r>
        <w:rPr>
          <w:rFonts w:eastAsia="Times New Roman" w:cs="Arial" w:ascii="Arial" w:hAnsi="Arial"/>
          <w:sz w:val="24"/>
          <w:szCs w:val="24"/>
        </w:rPr>
        <w:t xml:space="preserve"> –директор МУП КХ «Верхний Балыклей»  член комиссии (по согласованию)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Типцов Иван Владимирович</w:t>
      </w:r>
      <w:r>
        <w:rPr>
          <w:rFonts w:eastAsia="Times New Roman" w:cs="Arial" w:ascii="Arial" w:hAnsi="Arial"/>
          <w:sz w:val="24"/>
          <w:szCs w:val="24"/>
        </w:rPr>
        <w:t xml:space="preserve">  - контролер газового хозяйства ООО «Газпром  Межрегионгаз Волгоград», член комиссии  (по согласованию);</w:t>
      </w:r>
    </w:p>
    <w:p>
      <w:pPr>
        <w:pStyle w:val="NoSpacing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b/>
          <w:sz w:val="24"/>
          <w:szCs w:val="24"/>
        </w:rPr>
        <w:t>Рыжкова Светлана Викторовна</w:t>
      </w:r>
      <w:r>
        <w:rPr>
          <w:rFonts w:eastAsia="Times New Roman" w:cs="Arial" w:ascii="Arial" w:hAnsi="Arial"/>
          <w:sz w:val="24"/>
          <w:szCs w:val="24"/>
        </w:rPr>
        <w:t xml:space="preserve"> – директор МКУК «Верхнебалыклейский ЦДК ( по согласованию)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Толстова Валентина Владимировна</w:t>
      </w:r>
      <w:r>
        <w:rPr>
          <w:rFonts w:cs="Arial" w:ascii="Arial" w:hAnsi="Arial"/>
          <w:sz w:val="24"/>
          <w:szCs w:val="24"/>
        </w:rPr>
        <w:t xml:space="preserve">  -    председатель совета многоквартирного</w:t>
      </w:r>
      <w:r>
        <w:rPr>
          <w:rFonts w:cs="Arial" w:ascii="Arial" w:hAnsi="Arial"/>
          <w:color w:val="FF0000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дома по  улице Ленина  88, член комиссии       (по согласованию);</w:t>
      </w:r>
    </w:p>
    <w:p>
      <w:pPr>
        <w:pStyle w:val="NoSpacing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                                                    </w:t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8010" w:leader="none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 3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постановлению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 xml:space="preserve">                                                                                                                                   от 2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>.08.202</w:t>
      </w:r>
      <w:r>
        <w:rPr>
          <w:rFonts w:cs="Arial" w:ascii="Arial" w:hAnsi="Arial"/>
          <w:sz w:val="24"/>
          <w:szCs w:val="24"/>
        </w:rPr>
        <w:t>2</w:t>
      </w:r>
      <w:r>
        <w:rPr>
          <w:rFonts w:cs="Arial" w:ascii="Arial" w:hAnsi="Arial"/>
          <w:sz w:val="24"/>
          <w:szCs w:val="24"/>
        </w:rPr>
        <w:t>г.  № 7</w:t>
      </w: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center"/>
        <w:rPr>
          <w:rFonts w:ascii="Arial" w:hAnsi="Arial" w:eastAsia="Times New Roman" w:cs="Arial"/>
          <w:b/>
          <w:b/>
          <w:sz w:val="24"/>
          <w:szCs w:val="24"/>
        </w:rPr>
      </w:pPr>
      <w:r>
        <w:rPr>
          <w:rStyle w:val="Strong"/>
          <w:rFonts w:cs="Arial" w:ascii="Arial" w:hAnsi="Arial"/>
          <w:sz w:val="24"/>
          <w:szCs w:val="24"/>
        </w:rPr>
        <w:t>Положение</w:t>
      </w:r>
      <w:r>
        <w:rPr>
          <w:rFonts w:cs="Arial" w:ascii="Arial" w:hAnsi="Arial"/>
          <w:b/>
          <w:sz w:val="24"/>
          <w:szCs w:val="24"/>
        </w:rPr>
        <w:br/>
      </w:r>
      <w:r>
        <w:rPr>
          <w:rStyle w:val="Strong"/>
          <w:rFonts w:cs="Arial" w:ascii="Arial" w:hAnsi="Arial"/>
          <w:sz w:val="24"/>
          <w:szCs w:val="24"/>
        </w:rPr>
        <w:t xml:space="preserve">о комиссии по </w:t>
      </w:r>
      <w:r>
        <w:rPr>
          <w:rFonts w:cs="Arial" w:ascii="Arial" w:hAnsi="Arial"/>
          <w:b/>
          <w:sz w:val="24"/>
          <w:szCs w:val="24"/>
        </w:rPr>
        <w:t xml:space="preserve"> проверке готовности к отопительному периоду жилищного фонда, объектов социальной сферы, жилищно-коммунального хозяйства, находящихся на территории Верхнебалыклейского сельского поселения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Комиссия создана в целях подготовки и обеспечения устойчивого функционирования жилищного фонда, объектов социальной сферы, жилищно-коммунального хозяйства  в период  отопительного сезона 202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-202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годов.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Волгоградской области, губернатора Волгоградской области, главы поселения, а также настоящим Положением.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В своей деятельности комиссия подчинена главе Верхнебалыклейского сельского поселения.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Комиссия осуществляет следующие функции:</w:t>
      </w:r>
    </w:p>
    <w:p>
      <w:pPr>
        <w:pStyle w:val="NormalWeb"/>
        <w:numPr>
          <w:ilvl w:val="1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Анализирует и оценивает ход подготовки объектов к работе в отопительный период 202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-202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 xml:space="preserve"> годов;</w:t>
      </w:r>
    </w:p>
    <w:p>
      <w:pPr>
        <w:pStyle w:val="NormalWeb"/>
        <w:numPr>
          <w:ilvl w:val="1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Осуществляет контроль за ходом подготовки к отопительному периоду объектов жилищного фонда, социальной сферы, жилищно-коммунального хозяйства в период отопительного сезона 202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>-202</w:t>
      </w:r>
      <w:r>
        <w:rPr>
          <w:rFonts w:cs="Arial" w:ascii="Arial" w:hAnsi="Arial"/>
        </w:rPr>
        <w:t xml:space="preserve">3 </w:t>
      </w:r>
      <w:r>
        <w:rPr>
          <w:rFonts w:cs="Arial" w:ascii="Arial" w:hAnsi="Arial"/>
        </w:rPr>
        <w:t>годов.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Комиссия имеет право запрашивать у предприятий, организаций, учреждений, независимо от форм собственности, участвующих в тепло-водоснабжении  населения, обслуживании жилищного фонда, необходимую информацию по вопросам, относящимся к компетенции комиссии.</w:t>
      </w:r>
    </w:p>
    <w:p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Решение комиссии оформляется актом проверки готовности к отопительному периоду (далее – акт) согласно приложению 1 к настоящему Положению.</w:t>
      </w:r>
    </w:p>
    <w:p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акте содержатся следующие выводы комиссии по итогам проверки:</w:t>
      </w:r>
    </w:p>
    <w:p>
      <w:pPr>
        <w:pStyle w:val="ConsPlus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-объект проверки готов к отопительному периоду;</w:t>
      </w:r>
    </w:p>
    <w:p>
      <w:pPr>
        <w:pStyle w:val="ConsPlus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>
      <w:pPr>
        <w:pStyle w:val="ConsPlusNormal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-объект проверки не готов к отопительному периоду.</w:t>
      </w:r>
    </w:p>
    <w:p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 проверки оформляется  не позднее одного дня с даты завершения проверки.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При наличии у комиссии замечаний к выполнению требований по готовности или при невыполнении требований по готовности к акту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</w:rPr>
        <w:t>прилагается перечень замечаний (далее – Перечень) с указанием сроков их устранения.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Паспорт готовности к отопительному периоду составляется по каждому объекту по рекомендуемому образцу согласно приложению 2 к настоящему Положению и выдается уполномоченным органом, образовавшим комиссию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В случае устранения указанных в Перечне замечаний к выполнению (невыполнению) требований по готовности в сроки, комиссией  проводится повторная проверка, по результатам которой составляется новый акт.</w:t>
      </w:r>
    </w:p>
    <w:p>
      <w:pPr>
        <w:pStyle w:val="NormalWeb"/>
        <w:numPr>
          <w:ilvl w:val="0"/>
          <w:numId w:val="2"/>
        </w:numPr>
        <w:spacing w:before="0" w:after="28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</w:rPr>
        <w:t>Организационно-техническое обеспечение деятельности Комиссии осуществляет администрация Верхнебалыклейского сельского поселения.</w:t>
      </w:r>
    </w:p>
    <w:p>
      <w:pPr>
        <w:pStyle w:val="NoSpacing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 1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к Положению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комиссии по проверке готовности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отопительному периоду жилищного фонда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объектов социальной сферы,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жилищно-коммунального хозяйства,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находящихся на территории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Верхнебалыклейского сельского поселения</w:t>
      </w:r>
    </w:p>
    <w:p>
      <w:pPr>
        <w:pStyle w:val="NoSpacing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</w:rPr>
        <w:tab/>
      </w:r>
      <w:r>
        <w:rPr/>
        <w:t xml:space="preserve">                      </w:t>
      </w:r>
    </w:p>
    <w:p>
      <w:pPr>
        <w:pStyle w:val="NoSpacing"/>
        <w:jc w:val="center"/>
        <w:rPr>
          <w:rFonts w:ascii="Arial" w:hAnsi="Arial" w:cs="Arial"/>
        </w:rPr>
      </w:pPr>
      <w:r>
        <w:rPr>
          <w:rFonts w:cs="Arial" w:ascii="Arial" w:hAnsi="Arial"/>
        </w:rPr>
        <w:t>АКТ</w:t>
      </w:r>
    </w:p>
    <w:tbl>
      <w:tblPr>
        <w:tblW w:w="840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5756"/>
        <w:gridCol w:w="1020"/>
        <w:gridCol w:w="170"/>
        <w:gridCol w:w="1022"/>
        <w:gridCol w:w="440"/>
      </w:tblGrid>
      <w:tr>
        <w:trPr/>
        <w:tc>
          <w:tcPr>
            <w:tcW w:w="5756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проверки готовности к отопительному периоду   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20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/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20</w:t>
            </w:r>
          </w:p>
        </w:tc>
        <w:tc>
          <w:tcPr>
            <w:tcW w:w="440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гг.</w:t>
            </w:r>
          </w:p>
        </w:tc>
      </w:tr>
    </w:tbl>
    <w:p>
      <w:pPr>
        <w:pStyle w:val="NoSpacing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202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970"/>
        <w:gridCol w:w="1290"/>
        <w:gridCol w:w="198"/>
        <w:gridCol w:w="455"/>
        <w:gridCol w:w="255"/>
        <w:gridCol w:w="1813"/>
        <w:gridCol w:w="398"/>
        <w:gridCol w:w="405"/>
        <w:gridCol w:w="417"/>
      </w:tblGrid>
      <w:tr>
        <w:trPr/>
        <w:tc>
          <w:tcPr>
            <w:tcW w:w="397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Верхнебалыклейского с/п</w:t>
            </w:r>
          </w:p>
        </w:tc>
        <w:tc>
          <w:tcPr>
            <w:tcW w:w="1290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№ 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“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”</w:t>
            </w:r>
          </w:p>
        </w:tc>
        <w:tc>
          <w:tcPr>
            <w:tcW w:w="1813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8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.г.</w:t>
            </w:r>
          </w:p>
        </w:tc>
      </w:tr>
      <w:tr>
        <w:trPr>
          <w:cantSplit w:val="true"/>
        </w:trPr>
        <w:tc>
          <w:tcPr>
            <w:tcW w:w="3970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(место составления акта)</w:t>
            </w:r>
          </w:p>
        </w:tc>
        <w:tc>
          <w:tcPr>
            <w:tcW w:w="1290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3941" w:type="dxa"/>
            <w:gridSpan w:val="7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(дата составления акта)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Комиссия, образованная постановлением администрации Верхнебалыклейского сельского поселения от    ____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(форма документа и его реквизиты, которым образована комиссия)</w:t>
      </w:r>
    </w:p>
    <w:p>
      <w:pPr>
        <w:pStyle w:val="NoSpacing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4"/>
          <w:szCs w:val="24"/>
        </w:rPr>
        <w:t>в соответствии с программой проведения проверки готовности к отопительному периоду</w:t>
        <w:br/>
      </w:r>
    </w:p>
    <w:tbl>
      <w:tblPr>
        <w:tblW w:w="924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104"/>
        <w:gridCol w:w="426"/>
        <w:gridCol w:w="425"/>
        <w:gridCol w:w="1985"/>
        <w:gridCol w:w="4110"/>
      </w:tblGrid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от</w:t>
            </w:r>
          </w:p>
        </w:tc>
        <w:tc>
          <w:tcPr>
            <w:tcW w:w="170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”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6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г., утвержденной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Постановлением администрации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Верхнебалыклейского сельского        поселения </w:t>
            </w:r>
          </w:p>
          <w:p>
            <w:pPr>
              <w:pStyle w:val="NoSpacing"/>
              <w:widowControl w:val="fals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</w:rPr>
              <w:t xml:space="preserve">  </w:t>
            </w:r>
            <w:r>
              <w:rPr>
                <w:rFonts w:cs="Arial" w:ascii="Arial" w:hAnsi="Arial"/>
              </w:rPr>
              <w:t>от                202   г. №</w:t>
            </w:r>
          </w:p>
        </w:tc>
      </w:tr>
    </w:tbl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(Ф.И.О. руководителя (его заместителя) органа, проводящего проверку готовности к отопительному периоду)</w:t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Spacing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«________»_______________________20__г</w:t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в соответствии с Федеральным законом от 27 июля 2010 г. № 190-ФЗ “О теплоснабжении”,  провела проверку готовности к отопительному периоду  </w:t>
      </w:r>
    </w:p>
    <w:p>
      <w:pPr>
        <w:pStyle w:val="NoSpacing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</w:t>
      </w:r>
      <w:r>
        <w:rPr>
          <w:rFonts w:cs="Arial" w:ascii="Arial" w:hAnsi="Arial"/>
          <w:sz w:val="24"/>
          <w:szCs w:val="24"/>
          <w:u w:val="single"/>
        </w:rPr>
        <w:t xml:space="preserve"> </w:t>
      </w:r>
      <w:r>
        <w:rPr>
          <w:rFonts w:cs="Arial" w:ascii="Arial" w:hAnsi="Arial"/>
          <w:sz w:val="24"/>
          <w:szCs w:val="24"/>
          <w:u w:val="single"/>
        </w:rPr>
        <w:t>Жилого многоквартирного дома</w:t>
      </w:r>
    </w:p>
    <w:p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Проверка готовности к отопительному периоду проводилась в отношении следующих объектов:</w:t>
      </w:r>
    </w:p>
    <w:tbl>
      <w:tblPr>
        <w:tblW w:w="9242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12"/>
        <w:gridCol w:w="8787"/>
        <w:gridCol w:w="143"/>
      </w:tblGrid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8787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8787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8787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</w:t>
      </w:r>
    </w:p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В ходе проведения проверки готовности к отопительному периоду комиссия установила</w:t>
      </w:r>
      <w:r>
        <w:rPr>
          <w:rFonts w:cs="Arial" w:ascii="Arial" w:hAnsi="Arial"/>
          <w:sz w:val="24"/>
          <w:szCs w:val="24"/>
        </w:rPr>
        <w:t>:</w:t>
        <w:br/>
        <w:t xml:space="preserve"> ______________________________________________________________________</w:t>
      </w:r>
    </w:p>
    <w:p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(готовность/неготовность к работе в отопительном периоде)</w:t>
      </w:r>
    </w:p>
    <w:p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Вывод комиссии по итогам проведения проверки готовности к отопительному периоду:</w:t>
      </w:r>
    </w:p>
    <w:p>
      <w:pPr>
        <w:pStyle w:val="NoSpacing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___________________________________________________________________________________________________________________________________________.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Spacing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7057"/>
        <w:gridCol w:w="1021"/>
        <w:gridCol w:w="171"/>
        <w:gridCol w:w="1021"/>
        <w:gridCol w:w="539"/>
      </w:tblGrid>
      <w:tr>
        <w:trPr/>
        <w:tc>
          <w:tcPr>
            <w:tcW w:w="7057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</w:t>
            </w:r>
          </w:p>
        </w:tc>
        <w:tc>
          <w:tcPr>
            <w:tcW w:w="171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/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</w:t>
            </w:r>
          </w:p>
        </w:tc>
        <w:tc>
          <w:tcPr>
            <w:tcW w:w="539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гг.</w:t>
            </w:r>
            <w:r>
              <w:rPr>
                <w:rStyle w:val="Style15"/>
                <w:rFonts w:cs="Arial" w:ascii="Arial" w:hAnsi="Arial"/>
                <w:sz w:val="24"/>
                <w:szCs w:val="24"/>
              </w:rPr>
              <w:footnoteReference w:customMarkFollows="1" w:id="2"/>
              <w:t>*</w:t>
            </w:r>
          </w:p>
        </w:tc>
      </w:tr>
    </w:tbl>
    <w:p>
      <w:pPr>
        <w:pStyle w:val="NoSpacing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2891"/>
        <w:gridCol w:w="2523"/>
        <w:gridCol w:w="142"/>
        <w:gridCol w:w="4252"/>
      </w:tblGrid>
      <w:tr>
        <w:trPr>
          <w:cantSplit w:val="true"/>
        </w:trPr>
        <w:tc>
          <w:tcPr>
            <w:tcW w:w="2891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Председатель комиссии: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2891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2891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Члены комиссии: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52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u w:val="single"/>
              </w:rPr>
              <w:t>__________________________________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</w:t>
            </w: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</w:t>
            </w: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___________________________________________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</w:t>
            </w: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         </w:t>
            </w: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</w:t>
            </w:r>
          </w:p>
        </w:tc>
      </w:tr>
      <w:tr>
        <w:trPr>
          <w:cantSplit w:val="true"/>
        </w:trPr>
        <w:tc>
          <w:tcPr>
            <w:tcW w:w="2891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23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     </w:t>
            </w:r>
            <w:r>
              <w:rPr>
                <w:rFonts w:cs="Arial" w:ascii="Arial" w:hAnsi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/>
          </w:tcPr>
          <w:p>
            <w:pPr>
              <w:pStyle w:val="NoSpacing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252" w:type="dxa"/>
            <w:tcBorders/>
          </w:tcPr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(расшифровка подписи)</w:t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 актом проверки готовности ознакомлен, один экземпляр акта получил:</w:t>
      </w:r>
    </w:p>
    <w:tbl>
      <w:tblPr>
        <w:tblW w:w="980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169"/>
        <w:gridCol w:w="454"/>
        <w:gridCol w:w="255"/>
        <w:gridCol w:w="1814"/>
        <w:gridCol w:w="397"/>
        <w:gridCol w:w="398"/>
        <w:gridCol w:w="1077"/>
        <w:gridCol w:w="1701"/>
        <w:gridCol w:w="3543"/>
      </w:tblGrid>
      <w:tr>
        <w:trPr/>
        <w:tc>
          <w:tcPr>
            <w:tcW w:w="169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”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jc w:val="right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Spacing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Приложение  2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Положению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 комиссии по проверке готовности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 отопительному периоду жилищного фонда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объектов социальной сферы,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жилищно-коммунального хозяйства,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находящихся на территории </w:t>
      </w:r>
    </w:p>
    <w:p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Верхнебалыклейского сельского поселения</w:t>
      </w:r>
    </w:p>
    <w:p>
      <w:pPr>
        <w:pStyle w:val="NoSpacing"/>
        <w:jc w:val="right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ПАСПОРТ</w:t>
      </w:r>
    </w:p>
    <w:tbl>
      <w:tblPr>
        <w:tblW w:w="718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36"/>
        <w:gridCol w:w="1021"/>
        <w:gridCol w:w="169"/>
        <w:gridCol w:w="1022"/>
        <w:gridCol w:w="440"/>
      </w:tblGrid>
      <w:tr>
        <w:trPr/>
        <w:tc>
          <w:tcPr>
            <w:tcW w:w="4536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</w:t>
            </w:r>
          </w:p>
        </w:tc>
        <w:tc>
          <w:tcPr>
            <w:tcW w:w="169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/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202</w:t>
            </w:r>
          </w:p>
        </w:tc>
        <w:tc>
          <w:tcPr>
            <w:tcW w:w="440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гг.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  <w:t>Выдан                              ____________________</w:t>
      </w:r>
    </w:p>
    <w:p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867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12"/>
        <w:gridCol w:w="8080"/>
        <w:gridCol w:w="283"/>
      </w:tblGrid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  <w:tr>
        <w:trPr/>
        <w:tc>
          <w:tcPr>
            <w:tcW w:w="31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83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;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Основание выдачи паспорта готовности к отопительному периоду: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9667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6124"/>
        <w:gridCol w:w="1588"/>
        <w:gridCol w:w="509"/>
        <w:gridCol w:w="1304"/>
        <w:gridCol w:w="142"/>
      </w:tblGrid>
      <w:tr>
        <w:trPr/>
        <w:tc>
          <w:tcPr>
            <w:tcW w:w="6124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Акт проверки готовности к отопительному периоду 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202   г.</w:t>
            </w:r>
          </w:p>
        </w:tc>
        <w:tc>
          <w:tcPr>
            <w:tcW w:w="509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№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</w:t>
            </w:r>
          </w:p>
        </w:tc>
        <w:tc>
          <w:tcPr>
            <w:tcW w:w="142" w:type="dxa"/>
            <w:tcBorders/>
            <w:vAlign w:val="bottom"/>
          </w:tcPr>
          <w:p>
            <w:pPr>
              <w:pStyle w:val="NoSpacing"/>
              <w:widowControl w:val="fals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.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Глава Верхнебалыклейского</w:t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 </w:t>
      </w:r>
      <w:r>
        <w:rPr>
          <w:rFonts w:cs="Arial" w:ascii="Arial" w:hAnsi="Arial"/>
          <w:sz w:val="28"/>
          <w:szCs w:val="28"/>
        </w:rPr>
        <w:t>сельского поселения                                                  Л.А.Колебошина</w:t>
      </w:r>
    </w:p>
    <w:p>
      <w:pPr>
        <w:pStyle w:val="NoSpacing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М.П.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color w:val="FF0000"/>
          <w:sz w:val="18"/>
          <w:szCs w:val="18"/>
        </w:rPr>
      </w:pPr>
      <w:r>
        <w:rPr>
          <w:rFonts w:cs="Arial" w:ascii="Arial" w:hAnsi="Arial"/>
          <w:color w:val="FF0000"/>
          <w:sz w:val="18"/>
          <w:szCs w:val="18"/>
        </w:rPr>
      </w:r>
    </w:p>
    <w:p>
      <w:pPr>
        <w:pStyle w:val="NoSpacing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Spacing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Spacing"/>
        <w:rPr>
          <w:rFonts w:ascii="Arial" w:hAnsi="Arial" w:cs="Arial"/>
          <w:color w:val="FF000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right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</w:p>
  <w:p>
    <w:pPr>
      <w:pStyle w:val="Style3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widowControl w:val="false"/>
        <w:jc w:val="both"/>
        <w:rPr/>
      </w:pPr>
      <w:r>
        <w:rPr>
          <w:rStyle w:val="Style19"/>
        </w:rPr>
        <w:t>*</w:t>
      </w: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33d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uiPriority w:val="99"/>
    <w:semiHidden/>
    <w:qFormat/>
    <w:rsid w:val="00b31e2d"/>
    <w:rPr>
      <w:rFonts w:ascii="Times New Roman" w:hAnsi="Times New Roman" w:cs="Times New Roman"/>
      <w:sz w:val="20"/>
      <w:szCs w:val="20"/>
    </w:rPr>
  </w:style>
  <w:style w:type="character" w:styleId="Style15">
    <w:name w:val="Привязка сноски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31e2d"/>
    <w:rPr>
      <w:rFonts w:ascii="Times New Roman" w:hAnsi="Times New Roman" w:cs="Times New Roman"/>
      <w:vertAlign w:val="superscript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a357e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a357ea"/>
    <w:rPr/>
  </w:style>
  <w:style w:type="character" w:styleId="Strong">
    <w:name w:val="Strong"/>
    <w:basedOn w:val="DefaultParagraphFont"/>
    <w:uiPriority w:val="22"/>
    <w:qFormat/>
    <w:rsid w:val="00b7660a"/>
    <w:rPr>
      <w:b/>
      <w:bCs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22df7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af1b1c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7">
    <w:name w:val="Footnote Text"/>
    <w:basedOn w:val="Normal"/>
    <w:link w:val="Style14"/>
    <w:uiPriority w:val="99"/>
    <w:semiHidden/>
    <w:unhideWhenUsed/>
    <w:rsid w:val="00b31e2d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Normal"/>
    <w:link w:val="Style16"/>
    <w:uiPriority w:val="99"/>
    <w:semiHidden/>
    <w:unhideWhenUsed/>
    <w:rsid w:val="00a357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0">
    <w:name w:val="Footer"/>
    <w:basedOn w:val="Normal"/>
    <w:link w:val="Style17"/>
    <w:uiPriority w:val="99"/>
    <w:unhideWhenUsed/>
    <w:rsid w:val="00a357e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766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basedOn w:val="Normal"/>
    <w:uiPriority w:val="99"/>
    <w:semiHidden/>
    <w:qFormat/>
    <w:rsid w:val="00b766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d165f3"/>
    <w:pPr>
      <w:widowControl/>
      <w:bidi w:val="0"/>
      <w:spacing w:lineRule="auto" w:line="240" w:before="0" w:after="0"/>
      <w:jc w:val="left"/>
    </w:pPr>
    <w:rPr>
      <w:rFonts w:ascii="Arial" w:hAnsi="Arial" w:cs="Arial" w:eastAsia="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22d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7539C-6AEE-4B94-A342-AF2F9C1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LibreOffice/7.3.3.2$Windows_X86_64 LibreOffice_project/d1d0ea68f081ee2800a922cac8f79445e4603348</Application>
  <AppVersion>15.0000</AppVersion>
  <Pages>7</Pages>
  <Words>1254</Words>
  <Characters>9741</Characters>
  <CharactersWithSpaces>11973</CharactersWithSpaces>
  <Paragraphs>207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2021-08-23T11:25:00Z</dcterms:created>
  <dc:creator>User</dc:creator>
  <dc:description/>
  <dc:language>ru-RU</dc:language>
  <cp:lastModifiedBy/>
  <cp:lastPrinted>2022-08-29T09:52:43Z</cp:lastPrinted>
  <dcterms:modified xsi:type="dcterms:W3CDTF">2022-08-29T09:54:04Z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