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52" w:rsidRDefault="00670052" w:rsidP="00670052">
      <w:pPr>
        <w:autoSpaceDE w:val="0"/>
        <w:rPr>
          <w:rFonts w:ascii="Arial" w:hAnsi="Arial" w:cs="Arial"/>
        </w:rPr>
      </w:pPr>
    </w:p>
    <w:p w:rsidR="00284C85" w:rsidRDefault="00284C85" w:rsidP="00284C85">
      <w:r>
        <w:t xml:space="preserve">            </w:t>
      </w:r>
    </w:p>
    <w:p w:rsidR="00284C85" w:rsidRDefault="00284C85" w:rsidP="00284C85">
      <w:pPr>
        <w:jc w:val="center"/>
      </w:pPr>
      <w:r>
        <w:t>ПОСТАНОВЛЕНИЕ</w:t>
      </w:r>
    </w:p>
    <w:p w:rsidR="00284C85" w:rsidRDefault="00284C85" w:rsidP="00284C85">
      <w:pPr>
        <w:jc w:val="center"/>
      </w:pPr>
      <w:r>
        <w:t>Администрации Верхнебалыклейского сельского поселения</w:t>
      </w:r>
    </w:p>
    <w:p w:rsidR="00284C85" w:rsidRDefault="00284C85" w:rsidP="00284C85">
      <w:pPr>
        <w:jc w:val="center"/>
      </w:pPr>
      <w:r>
        <w:t>Быковского муниципального района</w:t>
      </w:r>
    </w:p>
    <w:p w:rsidR="00284C85" w:rsidRDefault="00284C85" w:rsidP="00284C85">
      <w:pPr>
        <w:jc w:val="center"/>
      </w:pPr>
      <w:r>
        <w:t>Волгоградской области</w:t>
      </w:r>
    </w:p>
    <w:p w:rsidR="00284C85" w:rsidRDefault="00284C85" w:rsidP="00284C85">
      <w:pPr>
        <w:jc w:val="center"/>
      </w:pPr>
    </w:p>
    <w:p w:rsidR="00284C85" w:rsidRDefault="00284C85" w:rsidP="00284C85"/>
    <w:p w:rsidR="00284C85" w:rsidRDefault="004F2911" w:rsidP="00284C85">
      <w:r>
        <w:t xml:space="preserve">23 июля </w:t>
      </w:r>
      <w:r w:rsidR="00284C85">
        <w:t xml:space="preserve"> 2019г                                          №</w:t>
      </w:r>
      <w:r>
        <w:t xml:space="preserve"> 91</w:t>
      </w:r>
    </w:p>
    <w:p w:rsidR="00284C85" w:rsidRDefault="00284C85" w:rsidP="00284C85"/>
    <w:p w:rsidR="00284C85" w:rsidRDefault="00284C85" w:rsidP="00284C85"/>
    <w:p w:rsidR="00284C85" w:rsidRDefault="00284C85" w:rsidP="00284C85">
      <w:r>
        <w:t>О внесении изменений в программу</w:t>
      </w:r>
    </w:p>
    <w:p w:rsidR="00284C85" w:rsidRDefault="00284C85" w:rsidP="00284C85">
      <w:r>
        <w:t>«Формирование  современной городской среды</w:t>
      </w:r>
    </w:p>
    <w:p w:rsidR="00284C85" w:rsidRDefault="00284C85" w:rsidP="00284C85">
      <w:r>
        <w:t>Верхнебалыклейского сельского поселения</w:t>
      </w:r>
    </w:p>
    <w:p w:rsidR="00284C85" w:rsidRDefault="00284C85" w:rsidP="00284C85">
      <w:r>
        <w:t>Быковского муниципального района на 2018-2022годы</w:t>
      </w:r>
    </w:p>
    <w:p w:rsidR="00284C85" w:rsidRDefault="00284C85" w:rsidP="00284C85"/>
    <w:p w:rsidR="00284C85" w:rsidRDefault="00284C85" w:rsidP="00284C85"/>
    <w:p w:rsidR="00284C85" w:rsidRDefault="00284C85" w:rsidP="00284C85"/>
    <w:p w:rsidR="00284C85" w:rsidRDefault="00284C85" w:rsidP="00284C85">
      <w:pPr>
        <w:jc w:val="both"/>
      </w:pPr>
      <w:r>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 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 также Протоколом расширенного  заседания межведомственной комиссии по осуществлению контроля за ходом исполнения государственной программы Волгоградской области  и муниципальных программ, направленных на реализацию  мероприятий по благоустройству территорий муниципальных образований от 26 февраля 2019г № 34-ПВ</w:t>
      </w:r>
    </w:p>
    <w:p w:rsidR="00284C85" w:rsidRDefault="00284C85" w:rsidP="00284C85">
      <w:pPr>
        <w:jc w:val="both"/>
      </w:pPr>
    </w:p>
    <w:p w:rsidR="00284C85" w:rsidRDefault="00284C85" w:rsidP="00284C85">
      <w:pPr>
        <w:jc w:val="both"/>
      </w:pPr>
      <w:r>
        <w:t>ПОСТАНОВЛЯЮ:</w:t>
      </w:r>
    </w:p>
    <w:p w:rsidR="00284C85" w:rsidRDefault="00284C85" w:rsidP="00284C85">
      <w:pPr>
        <w:jc w:val="both"/>
      </w:pPr>
    </w:p>
    <w:p w:rsidR="00284C85" w:rsidRDefault="004F2911" w:rsidP="00284C85">
      <w:pPr>
        <w:pStyle w:val="a5"/>
        <w:numPr>
          <w:ilvl w:val="0"/>
          <w:numId w:val="4"/>
        </w:numPr>
        <w:jc w:val="both"/>
      </w:pPr>
      <w:r>
        <w:t>П</w:t>
      </w:r>
      <w:r w:rsidR="00284C85">
        <w:t xml:space="preserve">рограмму «Формирование современной городской среды Верхнебалыклейского сельского поселения Быковского муниципального района на 2018-2022годы», утвержденную постановлением Администрации Верхнебалыклейского сельского поселения от 08.12.2017г № 93 </w:t>
      </w:r>
      <w:r>
        <w:t xml:space="preserve"> в редакции постановления от 12.03.2019 № 33 </w:t>
      </w:r>
      <w:r w:rsidRPr="004F2911">
        <w:rPr>
          <w:b/>
        </w:rPr>
        <w:t>изложить в новой редакции</w:t>
      </w:r>
      <w:r>
        <w:t>, согласно приложению к настоящему постановлению.</w:t>
      </w:r>
      <w:r w:rsidR="00284C85">
        <w:t xml:space="preserve"> </w:t>
      </w:r>
    </w:p>
    <w:p w:rsidR="00284C85" w:rsidRDefault="00284C85" w:rsidP="00284C85">
      <w:pPr>
        <w:pStyle w:val="a5"/>
        <w:jc w:val="both"/>
      </w:pPr>
    </w:p>
    <w:p w:rsidR="00284C85" w:rsidRDefault="00284C85" w:rsidP="00284C85">
      <w:pPr>
        <w:pStyle w:val="a5"/>
        <w:jc w:val="both"/>
      </w:pPr>
    </w:p>
    <w:p w:rsidR="00284C85" w:rsidRDefault="00284C85" w:rsidP="00284C85">
      <w:pPr>
        <w:pStyle w:val="a5"/>
        <w:numPr>
          <w:ilvl w:val="0"/>
          <w:numId w:val="4"/>
        </w:numPr>
        <w:jc w:val="both"/>
      </w:pPr>
      <w:r>
        <w:t>Настоящее постановление подлежит обнародованию и размещению на официальном сайте администрации в сети «Интернет»</w:t>
      </w:r>
    </w:p>
    <w:p w:rsidR="00284C85" w:rsidRDefault="00284C85" w:rsidP="00284C85">
      <w:pPr>
        <w:ind w:left="720"/>
        <w:jc w:val="both"/>
      </w:pPr>
    </w:p>
    <w:p w:rsidR="00284C85" w:rsidRDefault="00284C85" w:rsidP="00284C85">
      <w:pPr>
        <w:ind w:left="360"/>
        <w:jc w:val="both"/>
      </w:pPr>
    </w:p>
    <w:p w:rsidR="00284C85" w:rsidRDefault="00284C85" w:rsidP="00284C85">
      <w:pPr>
        <w:ind w:left="360"/>
        <w:jc w:val="both"/>
      </w:pPr>
    </w:p>
    <w:p w:rsidR="00284C85" w:rsidRDefault="00284C85" w:rsidP="00284C85">
      <w:pPr>
        <w:ind w:left="360"/>
        <w:jc w:val="both"/>
      </w:pPr>
      <w:r>
        <w:t>Глава Верхнебалыклейского</w:t>
      </w:r>
    </w:p>
    <w:p w:rsidR="00284C85" w:rsidRDefault="00284C85" w:rsidP="00284C85">
      <w:pPr>
        <w:ind w:left="360"/>
        <w:jc w:val="both"/>
      </w:pPr>
      <w:r>
        <w:t>сельского поселения                                                                   Л.А.Колебошина</w:t>
      </w: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B0734F" w:rsidRDefault="00B0734F" w:rsidP="00B0734F">
      <w:pPr>
        <w:autoSpaceDE w:val="0"/>
        <w:rPr>
          <w:rFonts w:ascii="Arial" w:hAnsi="Arial" w:cs="Arial"/>
        </w:rPr>
      </w:pPr>
    </w:p>
    <w:p w:rsidR="004F2911" w:rsidRDefault="004F2911" w:rsidP="00B0734F">
      <w:pPr>
        <w:autoSpaceDE w:val="0"/>
        <w:rPr>
          <w:rFonts w:ascii="Arial" w:hAnsi="Arial" w:cs="Arial"/>
        </w:rPr>
      </w:pPr>
    </w:p>
    <w:p w:rsidR="004F2911" w:rsidRDefault="004F2911" w:rsidP="00B0734F">
      <w:pPr>
        <w:autoSpaceDE w:val="0"/>
        <w:rPr>
          <w:rFonts w:ascii="Arial" w:hAnsi="Arial" w:cs="Arial"/>
        </w:rPr>
      </w:pPr>
    </w:p>
    <w:p w:rsidR="007338FD" w:rsidRDefault="007338FD" w:rsidP="00B0734F">
      <w:pPr>
        <w:autoSpaceDE w:val="0"/>
        <w:jc w:val="right"/>
        <w:rPr>
          <w:rFonts w:ascii="Arial" w:hAnsi="Arial" w:cs="Arial"/>
        </w:rPr>
      </w:pPr>
      <w:r>
        <w:rPr>
          <w:rFonts w:ascii="Arial" w:hAnsi="Arial" w:cs="Arial"/>
        </w:rPr>
        <w:lastRenderedPageBreak/>
        <w:t xml:space="preserve">Приложение </w:t>
      </w:r>
    </w:p>
    <w:p w:rsidR="007338FD" w:rsidRDefault="007338FD" w:rsidP="007338FD">
      <w:pPr>
        <w:autoSpaceDE w:val="0"/>
        <w:jc w:val="right"/>
        <w:rPr>
          <w:rFonts w:ascii="Arial" w:hAnsi="Arial" w:cs="Arial"/>
        </w:rPr>
      </w:pPr>
      <w:r>
        <w:rPr>
          <w:rFonts w:ascii="Arial" w:hAnsi="Arial" w:cs="Arial"/>
        </w:rPr>
        <w:t xml:space="preserve">к постановлению администрации </w:t>
      </w:r>
    </w:p>
    <w:p w:rsidR="007338FD" w:rsidRDefault="007338FD" w:rsidP="007338FD">
      <w:pPr>
        <w:autoSpaceDE w:val="0"/>
        <w:jc w:val="right"/>
        <w:rPr>
          <w:rFonts w:ascii="Arial" w:hAnsi="Arial" w:cs="Arial"/>
        </w:rPr>
      </w:pPr>
      <w:r>
        <w:rPr>
          <w:rFonts w:ascii="Arial" w:hAnsi="Arial" w:cs="Arial"/>
        </w:rPr>
        <w:t xml:space="preserve">Верхнебалыклейского сельского поселения </w:t>
      </w:r>
    </w:p>
    <w:p w:rsidR="007338FD" w:rsidRDefault="007338FD" w:rsidP="007338FD">
      <w:pPr>
        <w:autoSpaceDE w:val="0"/>
        <w:jc w:val="right"/>
        <w:rPr>
          <w:rFonts w:ascii="Arial" w:hAnsi="Arial" w:cs="Arial"/>
        </w:rPr>
      </w:pPr>
      <w:r>
        <w:rPr>
          <w:rFonts w:ascii="Arial" w:hAnsi="Arial" w:cs="Arial"/>
        </w:rPr>
        <w:t>Быковского</w:t>
      </w:r>
      <w:r w:rsidR="00603EDE">
        <w:rPr>
          <w:rFonts w:ascii="Arial" w:hAnsi="Arial" w:cs="Arial"/>
        </w:rPr>
        <w:t xml:space="preserve"> муниципального </w:t>
      </w:r>
      <w:r>
        <w:rPr>
          <w:rFonts w:ascii="Arial" w:hAnsi="Arial" w:cs="Arial"/>
        </w:rPr>
        <w:t xml:space="preserve"> района</w:t>
      </w:r>
    </w:p>
    <w:p w:rsidR="007338FD" w:rsidRDefault="007338FD" w:rsidP="007338FD">
      <w:pPr>
        <w:widowControl w:val="0"/>
        <w:autoSpaceDE w:val="0"/>
        <w:jc w:val="right"/>
        <w:rPr>
          <w:rFonts w:ascii="Arial" w:hAnsi="Arial" w:cs="Arial"/>
        </w:rPr>
      </w:pPr>
      <w:r>
        <w:rPr>
          <w:rFonts w:ascii="Arial" w:hAnsi="Arial" w:cs="Arial"/>
        </w:rPr>
        <w:t>Волгоградской области</w:t>
      </w:r>
    </w:p>
    <w:p w:rsidR="004F2911" w:rsidRDefault="004F2911" w:rsidP="007338FD">
      <w:pPr>
        <w:widowControl w:val="0"/>
        <w:autoSpaceDE w:val="0"/>
        <w:jc w:val="right"/>
        <w:rPr>
          <w:rFonts w:ascii="Arial" w:hAnsi="Arial" w:cs="Arial"/>
        </w:rPr>
      </w:pPr>
      <w:r>
        <w:rPr>
          <w:rFonts w:ascii="Arial" w:hAnsi="Arial" w:cs="Arial"/>
        </w:rPr>
        <w:t>от 23.07.2019г № 91</w:t>
      </w:r>
    </w:p>
    <w:p w:rsidR="007338FD" w:rsidRDefault="007338FD" w:rsidP="007338FD">
      <w:pPr>
        <w:widowControl w:val="0"/>
        <w:autoSpaceDE w:val="0"/>
        <w:jc w:val="center"/>
        <w:rPr>
          <w:rFonts w:ascii="Arial" w:hAnsi="Arial" w:cs="Arial"/>
        </w:rPr>
      </w:pPr>
    </w:p>
    <w:p w:rsidR="00D171C0" w:rsidRDefault="00D171C0" w:rsidP="007338FD">
      <w:pPr>
        <w:widowControl w:val="0"/>
        <w:autoSpaceDE w:val="0"/>
        <w:jc w:val="center"/>
        <w:rPr>
          <w:rFonts w:ascii="Arial" w:hAnsi="Arial" w:cs="Arial"/>
        </w:rPr>
      </w:pPr>
    </w:p>
    <w:p w:rsidR="00D171C0" w:rsidRDefault="00D171C0" w:rsidP="007338FD">
      <w:pPr>
        <w:widowControl w:val="0"/>
        <w:autoSpaceDE w:val="0"/>
        <w:jc w:val="center"/>
        <w:rPr>
          <w:rFonts w:ascii="Arial" w:hAnsi="Arial" w:cs="Arial"/>
        </w:rPr>
      </w:pPr>
      <w:r>
        <w:rPr>
          <w:rFonts w:ascii="Arial" w:hAnsi="Arial" w:cs="Arial"/>
        </w:rPr>
        <w:t>Актуальная редакция</w:t>
      </w:r>
    </w:p>
    <w:p w:rsidR="00D171C0" w:rsidRDefault="00D171C0" w:rsidP="007338FD">
      <w:pPr>
        <w:widowControl w:val="0"/>
        <w:autoSpaceDE w:val="0"/>
        <w:jc w:val="center"/>
        <w:rPr>
          <w:rFonts w:ascii="Arial" w:hAnsi="Arial" w:cs="Arial"/>
        </w:rPr>
      </w:pPr>
    </w:p>
    <w:p w:rsidR="007338FD" w:rsidRPr="007338FD" w:rsidRDefault="007338FD" w:rsidP="007338FD">
      <w:pPr>
        <w:widowControl w:val="0"/>
        <w:autoSpaceDE w:val="0"/>
        <w:jc w:val="center"/>
        <w:rPr>
          <w:rFonts w:ascii="Arial" w:hAnsi="Arial" w:cs="Arial"/>
          <w:b/>
        </w:rPr>
      </w:pPr>
      <w:r w:rsidRPr="007338FD">
        <w:rPr>
          <w:rFonts w:ascii="Arial" w:hAnsi="Arial" w:cs="Arial"/>
          <w:b/>
        </w:rPr>
        <w:t>ПРОГРАММА</w:t>
      </w:r>
    </w:p>
    <w:p w:rsidR="007338FD" w:rsidRDefault="007338FD" w:rsidP="007338FD">
      <w:pPr>
        <w:widowControl w:val="0"/>
        <w:autoSpaceDE w:val="0"/>
        <w:jc w:val="center"/>
        <w:rPr>
          <w:rFonts w:ascii="Arial" w:hAnsi="Arial" w:cs="Arial"/>
        </w:rPr>
      </w:pPr>
      <w:r>
        <w:rPr>
          <w:rFonts w:ascii="Arial" w:hAnsi="Arial" w:cs="Arial"/>
        </w:rPr>
        <w:t xml:space="preserve">«Формирование современной городской среды </w:t>
      </w:r>
    </w:p>
    <w:p w:rsidR="007338FD" w:rsidRDefault="007338FD" w:rsidP="007338FD">
      <w:pPr>
        <w:widowControl w:val="0"/>
        <w:autoSpaceDE w:val="0"/>
        <w:jc w:val="center"/>
        <w:rPr>
          <w:rFonts w:ascii="Arial" w:hAnsi="Arial" w:cs="Arial"/>
        </w:rPr>
      </w:pPr>
      <w:r>
        <w:rPr>
          <w:rFonts w:ascii="Arial" w:hAnsi="Arial" w:cs="Arial"/>
        </w:rPr>
        <w:t>Верхнебалыклейского сельского поселения Быковского</w:t>
      </w:r>
      <w:r w:rsidR="008C7D02">
        <w:rPr>
          <w:rFonts w:ascii="Arial" w:hAnsi="Arial" w:cs="Arial"/>
        </w:rPr>
        <w:t xml:space="preserve"> муниципального</w:t>
      </w:r>
      <w:r>
        <w:rPr>
          <w:rFonts w:ascii="Arial" w:hAnsi="Arial" w:cs="Arial"/>
        </w:rPr>
        <w:t xml:space="preserve"> района </w:t>
      </w:r>
    </w:p>
    <w:p w:rsidR="007338FD" w:rsidRDefault="007338FD" w:rsidP="007338FD">
      <w:pPr>
        <w:widowControl w:val="0"/>
        <w:autoSpaceDE w:val="0"/>
        <w:jc w:val="center"/>
        <w:rPr>
          <w:rFonts w:ascii="Arial" w:hAnsi="Arial" w:cs="Arial"/>
        </w:rPr>
      </w:pPr>
      <w:r>
        <w:rPr>
          <w:rFonts w:ascii="Arial" w:hAnsi="Arial" w:cs="Arial"/>
        </w:rPr>
        <w:t>Волгоградской области на 2018-202</w:t>
      </w:r>
      <w:r w:rsidR="00D171C0">
        <w:rPr>
          <w:rFonts w:ascii="Arial" w:hAnsi="Arial" w:cs="Arial"/>
        </w:rPr>
        <w:t>4</w:t>
      </w:r>
      <w:r>
        <w:rPr>
          <w:rFonts w:ascii="Arial" w:hAnsi="Arial" w:cs="Arial"/>
        </w:rPr>
        <w:t xml:space="preserve"> годы».</w:t>
      </w:r>
    </w:p>
    <w:p w:rsidR="007338FD" w:rsidRDefault="007338FD" w:rsidP="007338FD">
      <w:pPr>
        <w:widowControl w:val="0"/>
        <w:autoSpaceDE w:val="0"/>
        <w:jc w:val="center"/>
        <w:rPr>
          <w:rFonts w:ascii="Arial" w:hAnsi="Arial" w:cs="Arial"/>
        </w:rPr>
      </w:pPr>
    </w:p>
    <w:p w:rsidR="007338FD" w:rsidRDefault="007338FD" w:rsidP="007338FD">
      <w:pPr>
        <w:widowControl w:val="0"/>
        <w:tabs>
          <w:tab w:val="left" w:pos="2505"/>
          <w:tab w:val="center" w:pos="4677"/>
        </w:tabs>
        <w:autoSpaceDE w:val="0"/>
        <w:rPr>
          <w:rFonts w:ascii="Arial" w:hAnsi="Arial" w:cs="Arial"/>
        </w:rPr>
      </w:pPr>
      <w:r>
        <w:rPr>
          <w:rFonts w:ascii="Arial" w:hAnsi="Arial" w:cs="Arial"/>
        </w:rPr>
        <w:tab/>
        <w:t>1.</w:t>
      </w:r>
      <w:r>
        <w:rPr>
          <w:rFonts w:ascii="Arial" w:hAnsi="Arial" w:cs="Arial"/>
        </w:rPr>
        <w:tab/>
        <w:t xml:space="preserve">Паспорт муниципальной программы </w:t>
      </w:r>
    </w:p>
    <w:p w:rsidR="007338FD" w:rsidRDefault="007338FD" w:rsidP="007338FD">
      <w:pPr>
        <w:widowControl w:val="0"/>
        <w:autoSpaceDE w:val="0"/>
        <w:jc w:val="center"/>
        <w:rPr>
          <w:rFonts w:ascii="Arial" w:hAnsi="Arial" w:cs="Arial"/>
        </w:rPr>
      </w:pPr>
    </w:p>
    <w:tbl>
      <w:tblPr>
        <w:tblW w:w="0" w:type="auto"/>
        <w:tblInd w:w="108" w:type="dxa"/>
        <w:tblLayout w:type="fixed"/>
        <w:tblLook w:val="0000"/>
      </w:tblPr>
      <w:tblGrid>
        <w:gridCol w:w="3154"/>
        <w:gridCol w:w="6046"/>
      </w:tblGrid>
      <w:tr w:rsidR="007338FD" w:rsidTr="00954518">
        <w:trPr>
          <w:trHeight w:val="552"/>
        </w:trPr>
        <w:tc>
          <w:tcPr>
            <w:tcW w:w="3154" w:type="dxa"/>
            <w:tcBorders>
              <w:top w:val="single" w:sz="4" w:space="0" w:color="000000"/>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Ответственный исполнитель программы</w:t>
            </w:r>
          </w:p>
        </w:tc>
        <w:tc>
          <w:tcPr>
            <w:tcW w:w="60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38FD" w:rsidRDefault="007338FD" w:rsidP="00954518">
            <w:pPr>
              <w:widowControl w:val="0"/>
              <w:autoSpaceDE w:val="0"/>
              <w:rPr>
                <w:rFonts w:ascii="Arial" w:hAnsi="Arial" w:cs="Arial"/>
              </w:rPr>
            </w:pPr>
            <w:r>
              <w:rPr>
                <w:rFonts w:ascii="Arial" w:hAnsi="Arial" w:cs="Arial"/>
              </w:rPr>
              <w:t>Администрация Верхнебалыклейского сельского поселения Быковского</w:t>
            </w:r>
            <w:r w:rsidR="008C7D02">
              <w:rPr>
                <w:rFonts w:ascii="Arial" w:hAnsi="Arial" w:cs="Arial"/>
              </w:rPr>
              <w:t xml:space="preserve"> муниципального</w:t>
            </w:r>
            <w:r>
              <w:rPr>
                <w:rFonts w:ascii="Arial" w:hAnsi="Arial" w:cs="Arial"/>
              </w:rPr>
              <w:t xml:space="preserve"> района </w:t>
            </w:r>
          </w:p>
          <w:p w:rsidR="007338FD" w:rsidRDefault="007338FD" w:rsidP="00954518">
            <w:pPr>
              <w:rPr>
                <w:rFonts w:ascii="Arial" w:hAnsi="Arial" w:cs="Arial"/>
              </w:rPr>
            </w:pPr>
            <w:r>
              <w:rPr>
                <w:rFonts w:ascii="Arial" w:hAnsi="Arial" w:cs="Arial"/>
              </w:rPr>
              <w:t>Волгоградской области</w:t>
            </w:r>
          </w:p>
          <w:p w:rsidR="00670052" w:rsidRDefault="00670052" w:rsidP="00954518">
            <w:pPr>
              <w:rPr>
                <w:rFonts w:ascii="Arial" w:hAnsi="Arial" w:cs="Arial"/>
              </w:rPr>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Участники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w:t>
            </w:r>
            <w:r w:rsidR="008C7D02">
              <w:rPr>
                <w:rFonts w:ascii="Arial" w:hAnsi="Arial" w:cs="Arial"/>
              </w:rPr>
              <w:t xml:space="preserve"> муниципального </w:t>
            </w:r>
            <w:r>
              <w:rPr>
                <w:rFonts w:ascii="Arial" w:hAnsi="Arial" w:cs="Arial"/>
              </w:rPr>
              <w:t xml:space="preserve">района </w:t>
            </w:r>
          </w:p>
          <w:p w:rsidR="007338FD" w:rsidRDefault="007338FD" w:rsidP="00954518">
            <w:pPr>
              <w:jc w:val="both"/>
              <w:rPr>
                <w:rFonts w:ascii="Arial" w:hAnsi="Arial" w:cs="Arial"/>
              </w:rPr>
            </w:pPr>
            <w:r>
              <w:rPr>
                <w:rFonts w:ascii="Arial" w:hAnsi="Arial" w:cs="Arial"/>
              </w:rPr>
              <w:t>Волгоградской области</w:t>
            </w:r>
          </w:p>
          <w:p w:rsidR="00670052" w:rsidRDefault="00670052" w:rsidP="00954518">
            <w:pPr>
              <w:jc w:val="both"/>
              <w:rPr>
                <w:rFonts w:ascii="Arial" w:hAnsi="Arial" w:cs="Arial"/>
              </w:rPr>
            </w:pPr>
          </w:p>
        </w:tc>
      </w:tr>
      <w:tr w:rsidR="007338FD" w:rsidTr="00954518">
        <w:trPr>
          <w:trHeight w:val="828"/>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Программы, в том числе федеральные целевые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Normal"/>
              <w:spacing w:line="276" w:lineRule="auto"/>
              <w:jc w:val="both"/>
              <w:rPr>
                <w:sz w:val="24"/>
                <w:szCs w:val="24"/>
              </w:rPr>
            </w:pPr>
            <w:r w:rsidRPr="007338FD">
              <w:rPr>
                <w:sz w:val="24"/>
                <w:szCs w:val="24"/>
              </w:rPr>
              <w:t xml:space="preserve">В рамках исполнения государственной </w:t>
            </w:r>
            <w:hyperlink r:id="rId6" w:history="1">
              <w:r w:rsidRPr="008C7D02">
                <w:rPr>
                  <w:rStyle w:val="a3"/>
                  <w:color w:val="auto"/>
                  <w:sz w:val="24"/>
                  <w:szCs w:val="24"/>
                  <w:u w:val="none"/>
                </w:rPr>
                <w:t>программы</w:t>
              </w:r>
            </w:hyperlink>
            <w:r w:rsidRPr="007338FD">
              <w:rPr>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p w:rsidR="00670052" w:rsidRPr="007338FD" w:rsidRDefault="00670052" w:rsidP="00954518">
            <w:pPr>
              <w:pStyle w:val="ConsPlusNormal"/>
              <w:spacing w:line="276" w:lineRule="auto"/>
              <w:jc w:val="both"/>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Цели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Cell"/>
              <w:jc w:val="both"/>
              <w:rPr>
                <w:sz w:val="24"/>
                <w:szCs w:val="24"/>
              </w:rPr>
            </w:pPr>
            <w:r>
              <w:rPr>
                <w:sz w:val="24"/>
                <w:szCs w:val="24"/>
              </w:rPr>
              <w:t>Основными целями программы являются:</w:t>
            </w:r>
          </w:p>
          <w:p w:rsidR="007338FD" w:rsidRDefault="007338FD" w:rsidP="00954518">
            <w:pPr>
              <w:pStyle w:val="ConsPlusCell"/>
              <w:jc w:val="both"/>
              <w:rPr>
                <w:sz w:val="24"/>
                <w:szCs w:val="24"/>
              </w:rPr>
            </w:pPr>
            <w:r>
              <w:rPr>
                <w:sz w:val="24"/>
                <w:szCs w:val="24"/>
              </w:rPr>
              <w:t>-создание условий для системного повышения качества и комфорта городской среды на территории сельского поселения путем реализации ежегодно( в период с 2018 по 202</w:t>
            </w:r>
            <w:r w:rsidR="00D171C0">
              <w:rPr>
                <w:sz w:val="24"/>
                <w:szCs w:val="24"/>
              </w:rPr>
              <w:t>4</w:t>
            </w:r>
            <w:r>
              <w:rPr>
                <w:sz w:val="24"/>
                <w:szCs w:val="24"/>
              </w:rPr>
              <w:t xml:space="preserve"> годы) комплекса первоочередных мероприятий по благоустройству;</w:t>
            </w:r>
          </w:p>
          <w:p w:rsidR="007338FD" w:rsidRDefault="007338FD" w:rsidP="00954518">
            <w:pPr>
              <w:pStyle w:val="ConsPlusCell"/>
              <w:ind w:left="136"/>
              <w:jc w:val="both"/>
              <w:rPr>
                <w:sz w:val="24"/>
                <w:szCs w:val="24"/>
              </w:rPr>
            </w:pPr>
            <w:r>
              <w:rPr>
                <w:sz w:val="24"/>
                <w:szCs w:val="24"/>
              </w:rPr>
              <w:t>- повышение качественного уровня благоустройства территории поселения;</w:t>
            </w:r>
          </w:p>
          <w:p w:rsidR="007338FD" w:rsidRDefault="007338FD" w:rsidP="00954518">
            <w:pPr>
              <w:pStyle w:val="ConsPlusCell"/>
              <w:ind w:left="136"/>
              <w:jc w:val="both"/>
              <w:rPr>
                <w:sz w:val="24"/>
                <w:szCs w:val="24"/>
              </w:rPr>
            </w:pPr>
            <w:r>
              <w:rPr>
                <w:sz w:val="24"/>
                <w:szCs w:val="24"/>
              </w:rPr>
              <w:t>- создание зоны отдыха в соответствии с требованиями к местам массового нахождения населения;</w:t>
            </w:r>
          </w:p>
          <w:p w:rsidR="007338FD" w:rsidRDefault="007338FD" w:rsidP="00954518">
            <w:pPr>
              <w:pStyle w:val="ConsPlusNormal"/>
              <w:ind w:left="136"/>
              <w:jc w:val="both"/>
              <w:rPr>
                <w:sz w:val="24"/>
                <w:szCs w:val="24"/>
              </w:rPr>
            </w:pPr>
            <w:r>
              <w:rPr>
                <w:sz w:val="24"/>
                <w:szCs w:val="24"/>
              </w:rPr>
              <w:t>- улучшение внешнего облика сельского поселения.</w:t>
            </w:r>
          </w:p>
          <w:p w:rsidR="00670052" w:rsidRDefault="00670052" w:rsidP="00954518">
            <w:pPr>
              <w:pStyle w:val="ConsPlusNormal"/>
              <w:ind w:left="136"/>
              <w:jc w:val="both"/>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Задачи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EB1534" w:rsidRDefault="00EB1534" w:rsidP="00954518">
            <w:pPr>
              <w:pStyle w:val="ConsPlusNormal"/>
              <w:spacing w:line="276" w:lineRule="auto"/>
              <w:ind w:left="136"/>
              <w:jc w:val="both"/>
              <w:rPr>
                <w:sz w:val="24"/>
                <w:szCs w:val="24"/>
              </w:rPr>
            </w:pPr>
            <w:r>
              <w:rPr>
                <w:sz w:val="24"/>
                <w:szCs w:val="24"/>
              </w:rPr>
              <w:t xml:space="preserve">Обеспечение формирования единых подходов и ключевых приоритетов формирования комфортной городской среды на территории </w:t>
            </w:r>
            <w:r>
              <w:rPr>
                <w:sz w:val="24"/>
                <w:szCs w:val="24"/>
              </w:rPr>
              <w:lastRenderedPageBreak/>
              <w:t>Верхнебалыклейского сельского поселения с учетом приоритетов территориального развития;</w:t>
            </w:r>
          </w:p>
          <w:p w:rsidR="007338FD" w:rsidRDefault="007338FD" w:rsidP="00954518">
            <w:pPr>
              <w:pStyle w:val="ConsPlusNormal"/>
              <w:spacing w:line="276" w:lineRule="auto"/>
              <w:ind w:left="136"/>
              <w:jc w:val="both"/>
              <w:rPr>
                <w:sz w:val="24"/>
                <w:szCs w:val="24"/>
              </w:rPr>
            </w:pPr>
            <w:r>
              <w:rPr>
                <w:sz w:val="24"/>
                <w:szCs w:val="24"/>
              </w:rPr>
              <w:t>- создание комфортной среды для проведения общественно-массовых мероприятий, культурного отдыха гостей и жителей поселения;</w:t>
            </w:r>
          </w:p>
          <w:p w:rsidR="007338FD" w:rsidRDefault="007338FD" w:rsidP="00954518">
            <w:pPr>
              <w:pStyle w:val="ConsPlusNormal"/>
              <w:spacing w:line="276" w:lineRule="auto"/>
              <w:ind w:left="136"/>
              <w:jc w:val="both"/>
              <w:rPr>
                <w:sz w:val="24"/>
                <w:szCs w:val="24"/>
              </w:rPr>
            </w:pPr>
            <w:r>
              <w:rPr>
                <w:sz w:val="24"/>
                <w:szCs w:val="24"/>
              </w:rPr>
              <w:t>- создание отдельных рекреационных зон на территории поселения с учетом сложившейся специфики условий размещения имеющихся объектов;</w:t>
            </w:r>
          </w:p>
          <w:p w:rsidR="007338FD" w:rsidRDefault="007338FD" w:rsidP="00954518">
            <w:pPr>
              <w:pStyle w:val="ConsPlusNormal"/>
              <w:spacing w:line="276" w:lineRule="auto"/>
              <w:ind w:left="136"/>
              <w:jc w:val="both"/>
            </w:pPr>
            <w:r>
              <w:rPr>
                <w:sz w:val="24"/>
                <w:szCs w:val="24"/>
              </w:rPr>
              <w:t xml:space="preserve">- 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w:t>
            </w:r>
          </w:p>
        </w:tc>
      </w:tr>
      <w:tr w:rsidR="007338FD" w:rsidTr="00954518">
        <w:trPr>
          <w:trHeight w:val="552"/>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pPr>
            <w:r>
              <w:rPr>
                <w:rFonts w:ascii="Arial" w:hAnsi="Arial" w:cs="Arial"/>
              </w:rPr>
              <w:lastRenderedPageBreak/>
              <w:t>Целевые индикаторы и показатели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EB1534" w:rsidRDefault="000B47AA" w:rsidP="00954518">
            <w:pPr>
              <w:pStyle w:val="ConsPlusNormal"/>
              <w:spacing w:line="276" w:lineRule="auto"/>
              <w:ind w:firstLine="227"/>
              <w:jc w:val="both"/>
              <w:rPr>
                <w:sz w:val="24"/>
                <w:szCs w:val="24"/>
              </w:rPr>
            </w:pPr>
            <w:r>
              <w:rPr>
                <w:sz w:val="24"/>
                <w:szCs w:val="24"/>
              </w:rPr>
              <w:t>-</w:t>
            </w:r>
            <w:r w:rsidR="00EB1534">
              <w:rPr>
                <w:sz w:val="24"/>
                <w:szCs w:val="24"/>
              </w:rPr>
              <w:t>количество благоустроенных дворовых территорий;</w:t>
            </w:r>
          </w:p>
          <w:p w:rsidR="007338FD" w:rsidRDefault="007338FD" w:rsidP="00954518">
            <w:pPr>
              <w:pStyle w:val="ConsPlusNormal"/>
              <w:spacing w:line="276" w:lineRule="auto"/>
              <w:ind w:firstLine="227"/>
              <w:jc w:val="both"/>
              <w:rPr>
                <w:sz w:val="24"/>
                <w:szCs w:val="24"/>
              </w:rPr>
            </w:pPr>
            <w:r>
              <w:rPr>
                <w:sz w:val="24"/>
                <w:szCs w:val="24"/>
              </w:rPr>
              <w:t>количество благоустроенных территорий общего пользования;</w:t>
            </w:r>
          </w:p>
          <w:p w:rsidR="007338FD" w:rsidRDefault="007338FD" w:rsidP="00954518">
            <w:pPr>
              <w:pStyle w:val="ConsPlusNormal"/>
              <w:spacing w:line="276" w:lineRule="auto"/>
              <w:ind w:firstLine="227"/>
              <w:jc w:val="both"/>
              <w:rPr>
                <w:sz w:val="24"/>
                <w:szCs w:val="24"/>
              </w:rPr>
            </w:pPr>
            <w:r>
              <w:rPr>
                <w:sz w:val="24"/>
                <w:szCs w:val="24"/>
              </w:rPr>
              <w:t>площадь благоустроенных территорий общего пользования;</w:t>
            </w:r>
          </w:p>
          <w:p w:rsidR="007338FD" w:rsidRDefault="007338FD" w:rsidP="00954518">
            <w:pPr>
              <w:pStyle w:val="ConsPlusNormal"/>
              <w:spacing w:line="276" w:lineRule="auto"/>
              <w:ind w:firstLine="227"/>
              <w:jc w:val="both"/>
            </w:pPr>
            <w:r>
              <w:rPr>
                <w:sz w:val="24"/>
                <w:szCs w:val="24"/>
              </w:rPr>
              <w:t>доля площади благоустроенных территорий общего пользования.</w:t>
            </w: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Срок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D171C0">
            <w:pPr>
              <w:rPr>
                <w:rFonts w:ascii="Arial" w:hAnsi="Arial" w:cs="Arial"/>
              </w:rPr>
            </w:pPr>
            <w:r>
              <w:rPr>
                <w:rFonts w:ascii="Arial" w:hAnsi="Arial" w:cs="Arial"/>
              </w:rPr>
              <w:t>2018-202</w:t>
            </w:r>
            <w:r w:rsidR="00D171C0">
              <w:rPr>
                <w:rFonts w:ascii="Arial" w:hAnsi="Arial" w:cs="Arial"/>
              </w:rPr>
              <w:t>4</w:t>
            </w:r>
            <w:r>
              <w:rPr>
                <w:rFonts w:ascii="Arial" w:hAnsi="Arial" w:cs="Arial"/>
              </w:rPr>
              <w:t xml:space="preserve"> годы</w:t>
            </w:r>
          </w:p>
        </w:tc>
      </w:tr>
      <w:tr w:rsidR="007338FD" w:rsidRPr="00B80DD2" w:rsidTr="00954518">
        <w:trPr>
          <w:trHeight w:val="552"/>
        </w:trPr>
        <w:tc>
          <w:tcPr>
            <w:tcW w:w="3154" w:type="dxa"/>
            <w:tcBorders>
              <w:left w:val="single" w:sz="4" w:space="0" w:color="000000"/>
              <w:bottom w:val="single" w:sz="4" w:space="0" w:color="000000"/>
            </w:tcBorders>
            <w:shd w:val="clear" w:color="auto" w:fill="auto"/>
            <w:vAlign w:val="center"/>
          </w:tcPr>
          <w:p w:rsidR="007338FD" w:rsidRPr="00D41295" w:rsidRDefault="007338FD" w:rsidP="00954518">
            <w:pPr>
              <w:jc w:val="center"/>
            </w:pPr>
            <w:r w:rsidRPr="00D41295">
              <w:rPr>
                <w:rFonts w:ascii="Arial" w:hAnsi="Arial" w:cs="Arial"/>
              </w:rPr>
              <w:t>Объемы бюджетных ассигнований Программы</w:t>
            </w:r>
          </w:p>
        </w:tc>
        <w:tc>
          <w:tcPr>
            <w:tcW w:w="6046" w:type="dxa"/>
            <w:tcBorders>
              <w:left w:val="single" w:sz="4" w:space="0" w:color="000000"/>
              <w:bottom w:val="single" w:sz="4" w:space="0" w:color="000000"/>
              <w:right w:val="single" w:sz="4" w:space="0" w:color="000000"/>
            </w:tcBorders>
            <w:shd w:val="clear" w:color="auto" w:fill="auto"/>
          </w:tcPr>
          <w:p w:rsidR="007338FD" w:rsidRPr="000D1BEC" w:rsidRDefault="007338FD" w:rsidP="00954518">
            <w:pPr>
              <w:pStyle w:val="ConsPlusNormal"/>
              <w:ind w:firstLine="283"/>
              <w:jc w:val="both"/>
              <w:rPr>
                <w:sz w:val="24"/>
                <w:szCs w:val="24"/>
              </w:rPr>
            </w:pPr>
            <w:r w:rsidRPr="00D41295">
              <w:rPr>
                <w:sz w:val="24"/>
                <w:szCs w:val="24"/>
              </w:rPr>
              <w:t xml:space="preserve">Общий объем </w:t>
            </w:r>
            <w:r w:rsidR="00D41295" w:rsidRPr="00D41295">
              <w:rPr>
                <w:sz w:val="24"/>
                <w:szCs w:val="24"/>
              </w:rPr>
              <w:t>финансирования программы на 2018-202</w:t>
            </w:r>
            <w:r w:rsidR="00D171C0">
              <w:rPr>
                <w:sz w:val="24"/>
                <w:szCs w:val="24"/>
              </w:rPr>
              <w:t>4</w:t>
            </w:r>
            <w:r w:rsidRPr="00D41295">
              <w:rPr>
                <w:sz w:val="24"/>
                <w:szCs w:val="24"/>
              </w:rPr>
              <w:t xml:space="preserve"> год</w:t>
            </w:r>
            <w:r w:rsidR="00D41295" w:rsidRPr="00D41295">
              <w:rPr>
                <w:sz w:val="24"/>
                <w:szCs w:val="24"/>
              </w:rPr>
              <w:t>ы</w:t>
            </w:r>
            <w:r w:rsidRPr="00D41295">
              <w:rPr>
                <w:sz w:val="24"/>
                <w:szCs w:val="24"/>
              </w:rPr>
              <w:t xml:space="preserve"> </w:t>
            </w:r>
            <w:r w:rsidRPr="000D1BEC">
              <w:rPr>
                <w:sz w:val="24"/>
                <w:szCs w:val="24"/>
              </w:rPr>
              <w:t xml:space="preserve">составит </w:t>
            </w:r>
            <w:r w:rsidR="000D1BEC" w:rsidRPr="000D1BEC">
              <w:rPr>
                <w:sz w:val="24"/>
                <w:szCs w:val="24"/>
              </w:rPr>
              <w:t>4184</w:t>
            </w:r>
            <w:r w:rsidR="00482CD2" w:rsidRPr="000D1BEC">
              <w:rPr>
                <w:sz w:val="24"/>
                <w:szCs w:val="24"/>
              </w:rPr>
              <w:t>,0 тыс</w:t>
            </w:r>
            <w:r w:rsidRPr="000D1BEC">
              <w:rPr>
                <w:sz w:val="24"/>
                <w:szCs w:val="24"/>
              </w:rPr>
              <w:t>. рублей, в т.ч.:</w:t>
            </w:r>
          </w:p>
          <w:p w:rsidR="007338FD" w:rsidRPr="000D1BEC" w:rsidRDefault="007338FD" w:rsidP="00954518">
            <w:pPr>
              <w:pStyle w:val="ConsPlusNormal"/>
              <w:ind w:firstLine="283"/>
              <w:jc w:val="both"/>
              <w:rPr>
                <w:sz w:val="24"/>
                <w:szCs w:val="24"/>
              </w:rPr>
            </w:pPr>
            <w:r w:rsidRPr="000D1BEC">
              <w:rPr>
                <w:sz w:val="24"/>
                <w:szCs w:val="24"/>
              </w:rPr>
              <w:t>средства областного бюджета — 3000,0 тыс. рублей;</w:t>
            </w:r>
          </w:p>
          <w:p w:rsidR="007338FD" w:rsidRDefault="00D41295" w:rsidP="00954518">
            <w:pPr>
              <w:pStyle w:val="ConsPlusNormal"/>
              <w:ind w:firstLine="283"/>
              <w:jc w:val="both"/>
              <w:rPr>
                <w:sz w:val="24"/>
                <w:szCs w:val="24"/>
              </w:rPr>
            </w:pPr>
            <w:r w:rsidRPr="000D1BEC">
              <w:rPr>
                <w:sz w:val="24"/>
                <w:szCs w:val="24"/>
              </w:rPr>
              <w:t xml:space="preserve"> средства местного бюджета — </w:t>
            </w:r>
            <w:r w:rsidR="000D1BEC" w:rsidRPr="000D1BEC">
              <w:rPr>
                <w:sz w:val="24"/>
                <w:szCs w:val="24"/>
              </w:rPr>
              <w:t>1184</w:t>
            </w:r>
            <w:r w:rsidR="00857CD8" w:rsidRPr="000D1BEC">
              <w:rPr>
                <w:sz w:val="24"/>
                <w:szCs w:val="24"/>
              </w:rPr>
              <w:t>,0</w:t>
            </w:r>
            <w:r w:rsidR="007338FD" w:rsidRPr="000D1BEC">
              <w:rPr>
                <w:sz w:val="24"/>
                <w:szCs w:val="24"/>
              </w:rPr>
              <w:t xml:space="preserve">  тыс. рублей</w:t>
            </w:r>
          </w:p>
          <w:p w:rsidR="00670052" w:rsidRPr="00D41295" w:rsidRDefault="00670052" w:rsidP="00954518">
            <w:pPr>
              <w:pStyle w:val="ConsPlusNormal"/>
              <w:ind w:firstLine="283"/>
              <w:jc w:val="both"/>
            </w:pPr>
          </w:p>
        </w:tc>
      </w:tr>
      <w:tr w:rsidR="007338FD" w:rsidTr="00954518">
        <w:trPr>
          <w:trHeight w:val="552"/>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pPr>
            <w:r>
              <w:rPr>
                <w:rFonts w:ascii="Arial" w:hAnsi="Arial" w:cs="Arial"/>
              </w:rPr>
              <w:t>Ожидаемые результаты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Normal"/>
              <w:ind w:firstLine="284"/>
              <w:jc w:val="both"/>
              <w:rPr>
                <w:sz w:val="24"/>
                <w:szCs w:val="24"/>
              </w:rPr>
            </w:pPr>
            <w:r>
              <w:rPr>
                <w:sz w:val="24"/>
                <w:szCs w:val="24"/>
              </w:rPr>
              <w:t> Благоустройство территорий общего пользования;</w:t>
            </w:r>
          </w:p>
          <w:p w:rsidR="00545D55" w:rsidRDefault="00545D55" w:rsidP="00954518">
            <w:pPr>
              <w:pStyle w:val="ConsPlusNormal"/>
              <w:ind w:firstLine="284"/>
              <w:jc w:val="both"/>
              <w:rPr>
                <w:sz w:val="24"/>
                <w:szCs w:val="24"/>
              </w:rPr>
            </w:pPr>
            <w:r>
              <w:rPr>
                <w:sz w:val="24"/>
                <w:szCs w:val="24"/>
              </w:rPr>
              <w:t>-количество благоустроенных дворовых территорий;</w:t>
            </w:r>
          </w:p>
          <w:p w:rsidR="007338FD" w:rsidRDefault="007338FD" w:rsidP="00954518">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7338FD" w:rsidRDefault="007338FD" w:rsidP="00954518">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7338FD" w:rsidRDefault="007338FD" w:rsidP="00954518">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 площадками, скамейками, урнами);</w:t>
            </w:r>
          </w:p>
          <w:p w:rsidR="007338FD" w:rsidRDefault="007338FD" w:rsidP="00954518">
            <w:pPr>
              <w:pStyle w:val="ConsPlusNormal"/>
              <w:ind w:firstLine="284"/>
              <w:jc w:val="both"/>
              <w:rPr>
                <w:sz w:val="24"/>
                <w:szCs w:val="24"/>
              </w:rPr>
            </w:pPr>
            <w:r>
              <w:rPr>
                <w:sz w:val="24"/>
                <w:szCs w:val="24"/>
              </w:rPr>
              <w:t>увеличить площади тротуарного покрытия;</w:t>
            </w:r>
          </w:p>
          <w:p w:rsidR="007338FD" w:rsidRDefault="007338FD" w:rsidP="00954518">
            <w:pPr>
              <w:pStyle w:val="ConsPlusNormal"/>
              <w:ind w:firstLine="284"/>
              <w:jc w:val="both"/>
              <w:rPr>
                <w:sz w:val="24"/>
                <w:szCs w:val="24"/>
              </w:rPr>
            </w:pPr>
            <w:r>
              <w:rPr>
                <w:sz w:val="24"/>
                <w:szCs w:val="24"/>
              </w:rPr>
              <w:t>увеличение площади цветочного оформления.</w:t>
            </w:r>
          </w:p>
          <w:p w:rsidR="00670052" w:rsidRDefault="00670052" w:rsidP="00954518">
            <w:pPr>
              <w:pStyle w:val="ConsPlusNormal"/>
              <w:ind w:firstLine="284"/>
              <w:jc w:val="both"/>
            </w:pPr>
          </w:p>
        </w:tc>
      </w:tr>
    </w:tbl>
    <w:p w:rsidR="007338FD" w:rsidRDefault="007338FD" w:rsidP="007338FD">
      <w:pPr>
        <w:widowControl w:val="0"/>
        <w:autoSpaceDE w:val="0"/>
        <w:jc w:val="center"/>
        <w:rPr>
          <w:rFonts w:ascii="Arial" w:hAnsi="Arial" w:cs="Arial"/>
        </w:rPr>
      </w:pPr>
    </w:p>
    <w:p w:rsidR="007338FD" w:rsidRDefault="007338FD" w:rsidP="00B16BB9">
      <w:pPr>
        <w:jc w:val="center"/>
      </w:pPr>
    </w:p>
    <w:p w:rsidR="001C40E3" w:rsidRDefault="001C40E3" w:rsidP="00B16BB9">
      <w:pPr>
        <w:jc w:val="center"/>
      </w:pPr>
    </w:p>
    <w:p w:rsidR="001C40E3" w:rsidRDefault="001C40E3" w:rsidP="00B16BB9">
      <w:pPr>
        <w:jc w:val="center"/>
      </w:pPr>
    </w:p>
    <w:p w:rsidR="001C40E3" w:rsidRDefault="001C40E3" w:rsidP="00B16BB9">
      <w:pPr>
        <w:jc w:val="center"/>
      </w:pPr>
    </w:p>
    <w:p w:rsidR="001C40E3" w:rsidRDefault="001C40E3" w:rsidP="00B16BB9">
      <w:pPr>
        <w:jc w:val="center"/>
      </w:pPr>
    </w:p>
    <w:p w:rsidR="001C40E3" w:rsidRDefault="001C40E3" w:rsidP="00B16BB9">
      <w:pPr>
        <w:jc w:val="center"/>
      </w:pPr>
    </w:p>
    <w:p w:rsidR="007338FD" w:rsidRDefault="007338FD" w:rsidP="00B16BB9">
      <w:pPr>
        <w:jc w:val="center"/>
      </w:pPr>
    </w:p>
    <w:p w:rsidR="007338FD" w:rsidRPr="004565DE" w:rsidRDefault="007338FD" w:rsidP="004565DE">
      <w:pPr>
        <w:pStyle w:val="ConsPlusNormal"/>
        <w:numPr>
          <w:ilvl w:val="0"/>
          <w:numId w:val="1"/>
        </w:numPr>
        <w:jc w:val="center"/>
        <w:rPr>
          <w:b/>
          <w:i/>
          <w:sz w:val="28"/>
          <w:szCs w:val="28"/>
        </w:rPr>
      </w:pPr>
      <w:r w:rsidRPr="004565DE">
        <w:rPr>
          <w:b/>
          <w:i/>
          <w:sz w:val="24"/>
          <w:szCs w:val="24"/>
        </w:rPr>
        <w:t xml:space="preserve">Характеристика текущего состояния сектора благоустройства в Верхнебалыклейского сельском поселении Быковского </w:t>
      </w:r>
      <w:r w:rsidR="00EA72D3" w:rsidRPr="004565DE">
        <w:rPr>
          <w:b/>
          <w:i/>
          <w:sz w:val="24"/>
          <w:szCs w:val="24"/>
        </w:rPr>
        <w:t xml:space="preserve"> муниципального </w:t>
      </w:r>
      <w:r w:rsidRPr="004565DE">
        <w:rPr>
          <w:b/>
          <w:i/>
          <w:sz w:val="24"/>
          <w:szCs w:val="24"/>
        </w:rPr>
        <w:t>района Волгоградской области</w:t>
      </w:r>
    </w:p>
    <w:p w:rsidR="004B607F" w:rsidRDefault="004B607F" w:rsidP="004B607F">
      <w:pPr>
        <w:pStyle w:val="ConsPlusNormal"/>
        <w:ind w:firstLine="360"/>
        <w:rPr>
          <w:sz w:val="24"/>
          <w:szCs w:val="24"/>
        </w:rPr>
      </w:pPr>
    </w:p>
    <w:p w:rsidR="004B607F" w:rsidRDefault="004B607F" w:rsidP="00D171C0">
      <w:pPr>
        <w:pStyle w:val="ConsPlusNormal"/>
        <w:ind w:firstLine="360"/>
        <w:jc w:val="both"/>
        <w:rPr>
          <w:sz w:val="24"/>
          <w:szCs w:val="24"/>
        </w:rPr>
      </w:pPr>
      <w:r>
        <w:rPr>
          <w:sz w:val="24"/>
          <w:szCs w:val="24"/>
        </w:rPr>
        <w:t>В Верхнебалыклейском сельском поселении 1 многоквартирный жилой дом, построенный более 40 лет назад. Благоустройство дворовых те</w:t>
      </w:r>
      <w:r w:rsidR="005A4F90">
        <w:rPr>
          <w:sz w:val="24"/>
          <w:szCs w:val="24"/>
        </w:rPr>
        <w:t xml:space="preserve">рриторий многоквартирных домов  на сегодняшний день полностью или частично не отвечает нормативным требованиям. Несмотря на принимаемые меры, </w:t>
      </w:r>
      <w:r w:rsidR="00EA72D3">
        <w:rPr>
          <w:sz w:val="24"/>
          <w:szCs w:val="24"/>
        </w:rPr>
        <w:t>благоустройство</w:t>
      </w:r>
      <w:r w:rsidR="005A4F90">
        <w:rPr>
          <w:sz w:val="24"/>
          <w:szCs w:val="24"/>
        </w:rPr>
        <w:t xml:space="preserve"> придомовых территорий многоквартирных домов остается на низком уровне. В недостаточном объеме производились работы в границах дворовых территорий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представлены, в основном зрелыми или переросшими деревьями, отсутствуют газоны, не устроены цветники. Отсутствует наружное освещение, </w:t>
      </w:r>
      <w:r w:rsidR="00194CE2">
        <w:rPr>
          <w:sz w:val="24"/>
          <w:szCs w:val="24"/>
        </w:rPr>
        <w:t>необходимый набор малых архитектурных форм. Во дворе имеющиеся объекты нуждаются в ремонте и реконструкции( тротуары, малые архитектурные формы).</w:t>
      </w:r>
    </w:p>
    <w:p w:rsidR="007338FD" w:rsidRDefault="007338FD" w:rsidP="00194CE2">
      <w:pPr>
        <w:widowControl w:val="0"/>
        <w:autoSpaceDE w:val="0"/>
        <w:ind w:firstLine="360"/>
        <w:jc w:val="both"/>
        <w:rPr>
          <w:rFonts w:ascii="Arial" w:hAnsi="Arial" w:cs="Arial"/>
        </w:rPr>
      </w:pPr>
      <w:r w:rsidRPr="00B80DD2">
        <w:rPr>
          <w:rFonts w:ascii="Arial" w:hAnsi="Arial" w:cs="Arial"/>
        </w:rPr>
        <w:t>Внешний облик села</w:t>
      </w:r>
      <w:r>
        <w:rPr>
          <w:rFonts w:ascii="Arial" w:hAnsi="Arial" w:cs="Arial"/>
        </w:rPr>
        <w:t>, его эстетическ</w:t>
      </w:r>
      <w:r w:rsidR="00EA72D3">
        <w:rPr>
          <w:rFonts w:ascii="Arial" w:hAnsi="Arial" w:cs="Arial"/>
        </w:rPr>
        <w:t xml:space="preserve">ий вид зависит во многом </w:t>
      </w:r>
      <w:r>
        <w:rPr>
          <w:rFonts w:ascii="Arial" w:hAnsi="Arial" w:cs="Arial"/>
        </w:rPr>
        <w:t xml:space="preserve"> от степени благоустроенности территории, от площади озеленения.</w:t>
      </w:r>
    </w:p>
    <w:p w:rsidR="007338FD" w:rsidRDefault="007338FD" w:rsidP="007338FD">
      <w:pPr>
        <w:widowControl w:val="0"/>
        <w:autoSpaceDE w:val="0"/>
        <w:jc w:val="both"/>
        <w:rPr>
          <w:rFonts w:ascii="Arial" w:hAnsi="Arial" w:cs="Arial"/>
        </w:rPr>
      </w:pPr>
      <w:r>
        <w:rPr>
          <w:rFonts w:ascii="Arial" w:hAnsi="Arial" w:cs="Arial"/>
        </w:rPr>
        <w:tab/>
        <w:t xml:space="preserve">Благоустройство – комплекс мероприятий по обеспечению безопасности,  озеленению. </w:t>
      </w:r>
      <w:r w:rsidRPr="007338FD">
        <w:rPr>
          <w:rFonts w:ascii="Arial" w:hAnsi="Arial" w:cs="Arial"/>
        </w:rPr>
        <w:t>Устройству твердых и естественных покрытий,</w:t>
      </w:r>
      <w:r>
        <w:rPr>
          <w:rFonts w:ascii="Arial" w:hAnsi="Arial" w:cs="Arial"/>
        </w:rPr>
        <w:t xml:space="preserve"> освещению, размещению малых архитектурных форм, направленных на создание благоприятных условий жизни, трудовой деятельности и досуга населения.</w:t>
      </w:r>
    </w:p>
    <w:p w:rsidR="007338FD" w:rsidRPr="00B80DD2" w:rsidRDefault="007338FD" w:rsidP="007338FD">
      <w:pPr>
        <w:widowControl w:val="0"/>
        <w:autoSpaceDE w:val="0"/>
        <w:jc w:val="both"/>
        <w:rPr>
          <w:rFonts w:ascii="Arial" w:hAnsi="Arial" w:cs="Arial"/>
        </w:rPr>
      </w:pPr>
      <w:r>
        <w:rPr>
          <w:rFonts w:ascii="Arial" w:hAnsi="Arial" w:cs="Arial"/>
        </w:rPr>
        <w:tab/>
        <w:t>Озелененные территории вместе с насаждениями и цветниками создают образ населенного пункта, формируют благоприятную и комфортную городскую среду для жителей и гостей поселения, выполняют рекреационные и санитарно- защитные функции. Они являются составной частью природного богатства села и важным условием его инвестиционной привлекательности.</w:t>
      </w:r>
    </w:p>
    <w:p w:rsidR="007338FD" w:rsidRDefault="007338FD" w:rsidP="007338FD">
      <w:pPr>
        <w:pStyle w:val="ConsPlusNormal"/>
        <w:ind w:firstLine="426"/>
        <w:jc w:val="both"/>
        <w:rPr>
          <w:sz w:val="24"/>
          <w:szCs w:val="24"/>
        </w:rPr>
      </w:pPr>
      <w:r>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7338FD" w:rsidRDefault="007338FD" w:rsidP="007338FD">
      <w:pPr>
        <w:pStyle w:val="ConsPlusNormal"/>
        <w:ind w:firstLine="426"/>
        <w:jc w:val="both"/>
        <w:rPr>
          <w:sz w:val="24"/>
          <w:szCs w:val="24"/>
        </w:rPr>
      </w:pPr>
      <w:r>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7338FD" w:rsidRDefault="007338FD" w:rsidP="007338FD">
      <w:pPr>
        <w:pStyle w:val="ConsPlusNormal"/>
        <w:ind w:firstLine="426"/>
        <w:jc w:val="both"/>
        <w:rPr>
          <w:sz w:val="24"/>
          <w:szCs w:val="24"/>
        </w:rPr>
      </w:pPr>
      <w:r>
        <w:rPr>
          <w:sz w:val="24"/>
          <w:szCs w:val="24"/>
        </w:rPr>
        <w:t xml:space="preserve">Важнейшей задачей администрации Верхнебалыклейского сельского поселения Быковского </w:t>
      </w:r>
      <w:r w:rsidR="00EA72D3">
        <w:rPr>
          <w:sz w:val="24"/>
          <w:szCs w:val="24"/>
        </w:rPr>
        <w:t xml:space="preserve"> муниципального </w:t>
      </w:r>
      <w:r>
        <w:rPr>
          <w:sz w:val="24"/>
          <w:szCs w:val="24"/>
        </w:rPr>
        <w:t xml:space="preserve">района Волгоградской области является формирование и обеспечение среды, комфортной и благоприятной для проживания населения. </w:t>
      </w:r>
    </w:p>
    <w:p w:rsidR="007338FD" w:rsidRDefault="007338FD" w:rsidP="007338FD">
      <w:pPr>
        <w:pStyle w:val="ConsPlusNormal"/>
        <w:ind w:firstLine="426"/>
        <w:jc w:val="both"/>
        <w:rPr>
          <w:sz w:val="24"/>
          <w:szCs w:val="24"/>
        </w:rPr>
      </w:pPr>
      <w:r>
        <w:rPr>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7338FD" w:rsidRDefault="007338FD" w:rsidP="007338FD">
      <w:pPr>
        <w:pStyle w:val="ConsPlusNormal"/>
        <w:ind w:firstLine="426"/>
        <w:jc w:val="both"/>
        <w:rPr>
          <w:sz w:val="24"/>
          <w:szCs w:val="24"/>
        </w:rPr>
      </w:pPr>
      <w:r>
        <w:rPr>
          <w:sz w:val="24"/>
          <w:szCs w:val="24"/>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7338FD" w:rsidRDefault="007338FD" w:rsidP="007338FD">
      <w:pPr>
        <w:pStyle w:val="ConsPlusNormal"/>
        <w:ind w:firstLine="426"/>
        <w:jc w:val="both"/>
        <w:rPr>
          <w:sz w:val="24"/>
          <w:szCs w:val="24"/>
        </w:rPr>
      </w:pPr>
      <w:r>
        <w:rPr>
          <w:sz w:val="24"/>
          <w:szCs w:val="24"/>
        </w:rPr>
        <w:t>Муниципальная  программа «Формирование современной городской среды  Верхнебалыклейского сельского поселения Быковского</w:t>
      </w:r>
      <w:r w:rsidR="00EA72D3">
        <w:rPr>
          <w:sz w:val="24"/>
          <w:szCs w:val="24"/>
        </w:rPr>
        <w:t xml:space="preserve"> муниципального</w:t>
      </w:r>
      <w:r>
        <w:rPr>
          <w:sz w:val="24"/>
          <w:szCs w:val="24"/>
        </w:rPr>
        <w:t xml:space="preserve"> района Волгоградской области  на 2018-202</w:t>
      </w:r>
      <w:r w:rsidR="000D2FD4">
        <w:rPr>
          <w:sz w:val="24"/>
          <w:szCs w:val="24"/>
        </w:rPr>
        <w:t>4</w:t>
      </w:r>
      <w:r>
        <w:rPr>
          <w:sz w:val="24"/>
          <w:szCs w:val="24"/>
        </w:rPr>
        <w:t xml:space="preserve"> годы»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села Верхний Балыклей.</w:t>
      </w:r>
    </w:p>
    <w:p w:rsidR="007338FD" w:rsidRDefault="007338FD" w:rsidP="007338FD">
      <w:pPr>
        <w:pStyle w:val="ConsPlusNormal"/>
        <w:ind w:firstLine="426"/>
        <w:jc w:val="both"/>
        <w:rPr>
          <w:sz w:val="24"/>
          <w:szCs w:val="24"/>
        </w:rPr>
      </w:pPr>
    </w:p>
    <w:p w:rsidR="001C40E3" w:rsidRDefault="001C40E3" w:rsidP="007338FD">
      <w:pPr>
        <w:pStyle w:val="ConsPlusNormal"/>
        <w:ind w:firstLine="284"/>
        <w:jc w:val="center"/>
        <w:rPr>
          <w:b/>
          <w:i/>
          <w:sz w:val="24"/>
          <w:szCs w:val="24"/>
        </w:rPr>
      </w:pPr>
    </w:p>
    <w:p w:rsidR="001C40E3" w:rsidRDefault="001C40E3" w:rsidP="007338FD">
      <w:pPr>
        <w:pStyle w:val="ConsPlusNormal"/>
        <w:ind w:firstLine="284"/>
        <w:jc w:val="center"/>
        <w:rPr>
          <w:b/>
          <w:i/>
          <w:sz w:val="24"/>
          <w:szCs w:val="24"/>
        </w:rPr>
      </w:pPr>
    </w:p>
    <w:p w:rsidR="007338FD" w:rsidRPr="007338FD" w:rsidRDefault="007338FD" w:rsidP="007338FD">
      <w:pPr>
        <w:pStyle w:val="ConsPlusNormal"/>
        <w:ind w:firstLine="284"/>
        <w:jc w:val="center"/>
        <w:rPr>
          <w:b/>
          <w:i/>
        </w:rPr>
      </w:pPr>
      <w:r w:rsidRPr="007338FD">
        <w:rPr>
          <w:b/>
          <w:i/>
          <w:sz w:val="24"/>
          <w:szCs w:val="24"/>
        </w:rPr>
        <w:t>2. Описание приоритетов политики в сфере благоустройства, формулировка целей и постановка задач муниципальной программы</w:t>
      </w:r>
    </w:p>
    <w:p w:rsidR="007338FD" w:rsidRDefault="007338FD" w:rsidP="007338FD">
      <w:pPr>
        <w:widowControl w:val="0"/>
        <w:autoSpaceDE w:val="0"/>
        <w:ind w:firstLine="284"/>
        <w:jc w:val="both"/>
        <w:rPr>
          <w:rFonts w:ascii="Arial" w:hAnsi="Arial" w:cs="Arial"/>
        </w:rPr>
      </w:pPr>
    </w:p>
    <w:p w:rsidR="007338FD" w:rsidRDefault="007338FD" w:rsidP="007338FD">
      <w:pPr>
        <w:pStyle w:val="ConsPlusNormal"/>
        <w:ind w:firstLine="284"/>
        <w:jc w:val="both"/>
        <w:rPr>
          <w:sz w:val="24"/>
          <w:szCs w:val="24"/>
        </w:rPr>
      </w:pPr>
      <w:r>
        <w:rPr>
          <w:sz w:val="24"/>
          <w:szCs w:val="24"/>
        </w:rPr>
        <w:t xml:space="preserve">Целью Программы является повышение уровня благоустройства территории  муниципального образования, обеспечение жизненно важных социально-экономических интересов жителей села,  организация искусственного освещения, создание условий для массового отдыха жителей, обновление озеленения.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территории  Верхнебалыклейского сельского поселения Быковского </w:t>
      </w:r>
      <w:r w:rsidR="00EA72D3">
        <w:rPr>
          <w:sz w:val="24"/>
          <w:szCs w:val="24"/>
        </w:rPr>
        <w:t xml:space="preserve">муниципального </w:t>
      </w:r>
      <w:r>
        <w:rPr>
          <w:sz w:val="24"/>
          <w:szCs w:val="24"/>
        </w:rPr>
        <w:t>района Волгоградской области.</w:t>
      </w:r>
    </w:p>
    <w:p w:rsidR="007338FD" w:rsidRDefault="007338FD" w:rsidP="007338FD">
      <w:pPr>
        <w:pStyle w:val="ConsPlusNormal"/>
        <w:ind w:firstLine="284"/>
        <w:jc w:val="both"/>
        <w:rPr>
          <w:sz w:val="24"/>
          <w:szCs w:val="24"/>
        </w:rPr>
      </w:pPr>
      <w:r>
        <w:rPr>
          <w:sz w:val="24"/>
          <w:szCs w:val="24"/>
        </w:rPr>
        <w:t>Задачами Программы являются:</w:t>
      </w:r>
    </w:p>
    <w:p w:rsidR="007338FD" w:rsidRDefault="007338FD" w:rsidP="007338FD">
      <w:pPr>
        <w:pStyle w:val="ConsPlusNormal"/>
        <w:ind w:firstLine="284"/>
        <w:jc w:val="both"/>
        <w:rPr>
          <w:sz w:val="24"/>
          <w:szCs w:val="24"/>
        </w:rPr>
      </w:pPr>
      <w:r>
        <w:rPr>
          <w:sz w:val="24"/>
          <w:szCs w:val="24"/>
        </w:rPr>
        <w:t>повышение уровня благоустройства муниципальной территории  общего пользования (парк, площадь и др.);</w:t>
      </w:r>
    </w:p>
    <w:p w:rsidR="007338FD" w:rsidRDefault="007338FD" w:rsidP="007338FD">
      <w:pPr>
        <w:pStyle w:val="ConsPlusNormal"/>
        <w:ind w:firstLine="284"/>
        <w:jc w:val="both"/>
        <w:rPr>
          <w:sz w:val="24"/>
          <w:szCs w:val="24"/>
        </w:rPr>
      </w:pPr>
      <w:r>
        <w:rPr>
          <w:sz w:val="24"/>
          <w:szCs w:val="24"/>
        </w:rPr>
        <w:t>поддержание санитарного порядка на территории села;</w:t>
      </w:r>
    </w:p>
    <w:p w:rsidR="007338FD" w:rsidRDefault="007338FD" w:rsidP="007338FD">
      <w:pPr>
        <w:pStyle w:val="ConsPlusNormal"/>
        <w:ind w:firstLine="284"/>
        <w:jc w:val="both"/>
      </w:pPr>
      <w:r>
        <w:rPr>
          <w:sz w:val="24"/>
          <w:szCs w:val="24"/>
        </w:rPr>
        <w:t>повышение уровня вовлеченности заинтересованных граждан, организаций в реализацию мероприятий по благоустройству территории Верхнебалыклейского сельского поселения.</w:t>
      </w:r>
    </w:p>
    <w:p w:rsidR="007338FD" w:rsidRDefault="007338FD" w:rsidP="007338FD">
      <w:pPr>
        <w:widowControl w:val="0"/>
        <w:autoSpaceDE w:val="0"/>
        <w:ind w:firstLine="284"/>
        <w:jc w:val="both"/>
        <w:rPr>
          <w:rFonts w:ascii="Arial" w:hAnsi="Arial" w:cs="Arial"/>
        </w:rPr>
      </w:pPr>
    </w:p>
    <w:p w:rsidR="007338FD" w:rsidRPr="007338FD" w:rsidRDefault="007338FD" w:rsidP="007338FD">
      <w:pPr>
        <w:pStyle w:val="ConsPlusNormal"/>
        <w:ind w:firstLine="284"/>
        <w:jc w:val="center"/>
        <w:rPr>
          <w:b/>
          <w:i/>
          <w:sz w:val="24"/>
          <w:szCs w:val="24"/>
        </w:rPr>
      </w:pPr>
      <w:r w:rsidRPr="007338FD">
        <w:rPr>
          <w:b/>
          <w:i/>
          <w:sz w:val="24"/>
          <w:szCs w:val="24"/>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7338FD" w:rsidRDefault="007338FD" w:rsidP="007338FD">
      <w:pPr>
        <w:pStyle w:val="ConsPlusNormal"/>
        <w:ind w:firstLine="284"/>
        <w:jc w:val="both"/>
        <w:rPr>
          <w:sz w:val="24"/>
          <w:szCs w:val="24"/>
        </w:rPr>
      </w:pPr>
    </w:p>
    <w:p w:rsidR="007338FD" w:rsidRDefault="007338FD" w:rsidP="007338FD">
      <w:pPr>
        <w:pStyle w:val="ConsPlusNormal"/>
        <w:ind w:firstLine="284"/>
        <w:jc w:val="both"/>
        <w:rPr>
          <w:sz w:val="24"/>
          <w:szCs w:val="24"/>
        </w:rPr>
      </w:pPr>
      <w:r>
        <w:rPr>
          <w:sz w:val="24"/>
          <w:szCs w:val="24"/>
        </w:rPr>
        <w:t>В рамках реализации Программы планируется благоустройство территорий общего пользования Верхнебалыклейского сельского поселения,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 площадь и др.) увеличивается, тем самым сокращается общая потребность в благоустройстве территорий общего пользования (парк, площадь и др.).</w:t>
      </w:r>
    </w:p>
    <w:p w:rsidR="007338FD" w:rsidRDefault="007338FD" w:rsidP="007338FD">
      <w:pPr>
        <w:pStyle w:val="ConsPlusNormal"/>
        <w:ind w:firstLine="284"/>
        <w:jc w:val="both"/>
        <w:rPr>
          <w:sz w:val="24"/>
          <w:szCs w:val="24"/>
        </w:rPr>
      </w:pPr>
      <w:r>
        <w:rPr>
          <w:sz w:val="24"/>
          <w:szCs w:val="24"/>
        </w:rPr>
        <w:t>В ходе выполнения Программы целевыми индикаторами и показателями достижения целей  и решения задач определены:</w:t>
      </w:r>
    </w:p>
    <w:p w:rsidR="007338FD" w:rsidRDefault="007338FD" w:rsidP="007338FD">
      <w:pPr>
        <w:pStyle w:val="ConsPlusNormal"/>
        <w:ind w:firstLine="284"/>
        <w:jc w:val="both"/>
        <w:rPr>
          <w:sz w:val="24"/>
          <w:szCs w:val="24"/>
        </w:rPr>
      </w:pPr>
      <w:r>
        <w:rPr>
          <w:sz w:val="24"/>
          <w:szCs w:val="24"/>
        </w:rPr>
        <w:t>количество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площадь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доля площади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В результате реализации Программы ожидается:</w:t>
      </w:r>
    </w:p>
    <w:p w:rsidR="007338FD" w:rsidRDefault="007338FD" w:rsidP="007338FD">
      <w:pPr>
        <w:pStyle w:val="ConsPlusNormal"/>
        <w:ind w:firstLine="284"/>
        <w:jc w:val="both"/>
        <w:rPr>
          <w:sz w:val="24"/>
          <w:szCs w:val="24"/>
        </w:rPr>
      </w:pPr>
      <w:r>
        <w:rPr>
          <w:sz w:val="24"/>
          <w:szCs w:val="24"/>
        </w:rPr>
        <w:t>благоустройство не менее 1 территории общего пользования;</w:t>
      </w:r>
    </w:p>
    <w:p w:rsidR="007338FD" w:rsidRDefault="007338FD" w:rsidP="007338FD">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7338FD" w:rsidRDefault="007338FD" w:rsidP="007338FD">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7338FD" w:rsidRDefault="007338FD" w:rsidP="007338FD">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 площадками, скамейками, урнами);</w:t>
      </w:r>
    </w:p>
    <w:p w:rsidR="007338FD" w:rsidRDefault="007338FD" w:rsidP="007338FD">
      <w:pPr>
        <w:pStyle w:val="ConsPlusNormal"/>
        <w:ind w:firstLine="284"/>
        <w:jc w:val="both"/>
        <w:rPr>
          <w:sz w:val="24"/>
          <w:szCs w:val="24"/>
        </w:rPr>
      </w:pPr>
      <w:r>
        <w:rPr>
          <w:sz w:val="24"/>
          <w:szCs w:val="24"/>
        </w:rPr>
        <w:t>увеличить площади тротуарного покрытия;</w:t>
      </w:r>
    </w:p>
    <w:p w:rsidR="007338FD" w:rsidRDefault="007338FD" w:rsidP="00D41295">
      <w:pPr>
        <w:pStyle w:val="ConsPlusNormal"/>
        <w:ind w:firstLine="284"/>
        <w:jc w:val="both"/>
        <w:rPr>
          <w:sz w:val="24"/>
          <w:szCs w:val="24"/>
        </w:rPr>
      </w:pPr>
      <w:r>
        <w:rPr>
          <w:sz w:val="24"/>
          <w:szCs w:val="24"/>
        </w:rPr>
        <w:t>увеличение площади цветочного оформления.</w:t>
      </w:r>
    </w:p>
    <w:p w:rsidR="007338FD" w:rsidRDefault="007338FD" w:rsidP="007338FD">
      <w:pPr>
        <w:pStyle w:val="ConsPlusNormal"/>
        <w:ind w:firstLine="284"/>
        <w:jc w:val="both"/>
        <w:rPr>
          <w:sz w:val="24"/>
          <w:szCs w:val="24"/>
        </w:rPr>
      </w:pPr>
      <w:r>
        <w:rPr>
          <w:sz w:val="24"/>
          <w:szCs w:val="24"/>
        </w:rPr>
        <w:tab/>
      </w:r>
    </w:p>
    <w:p w:rsidR="007338FD" w:rsidRDefault="007338FD" w:rsidP="007338FD">
      <w:pPr>
        <w:pStyle w:val="ConsPlusNormal"/>
        <w:ind w:firstLine="284"/>
        <w:jc w:val="both"/>
        <w:rPr>
          <w:sz w:val="24"/>
          <w:szCs w:val="24"/>
        </w:rPr>
      </w:pPr>
      <w:r>
        <w:rPr>
          <w:sz w:val="24"/>
          <w:szCs w:val="24"/>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7338FD" w:rsidRDefault="007338FD" w:rsidP="007338FD">
      <w:pPr>
        <w:pStyle w:val="ConsPlusNormal"/>
        <w:ind w:firstLine="284"/>
        <w:jc w:val="both"/>
        <w:rPr>
          <w:sz w:val="24"/>
          <w:szCs w:val="24"/>
        </w:rPr>
      </w:pPr>
      <w:r>
        <w:rPr>
          <w:sz w:val="24"/>
          <w:szCs w:val="24"/>
        </w:rPr>
        <w:t>-риски, связанные с изменением бюджетного законодательства;</w:t>
      </w:r>
    </w:p>
    <w:p w:rsidR="007338FD" w:rsidRDefault="007338FD" w:rsidP="007338FD">
      <w:pPr>
        <w:pStyle w:val="ConsPlusNormal"/>
        <w:ind w:firstLine="284"/>
        <w:jc w:val="both"/>
        <w:rPr>
          <w:sz w:val="24"/>
          <w:szCs w:val="24"/>
        </w:rPr>
      </w:pPr>
      <w:r>
        <w:rPr>
          <w:sz w:val="24"/>
          <w:szCs w:val="24"/>
        </w:rPr>
        <w:t>-финансовые риски: финансирование Программы не в полном объеме в связи с неисполнением доходной части бюджета сельского поселения;</w:t>
      </w:r>
    </w:p>
    <w:p w:rsidR="007338FD" w:rsidRDefault="007338FD" w:rsidP="007338FD">
      <w:pPr>
        <w:pStyle w:val="ConsPlusNormal"/>
        <w:ind w:firstLine="284"/>
        <w:jc w:val="both"/>
        <w:rPr>
          <w:sz w:val="24"/>
          <w:szCs w:val="24"/>
        </w:rPr>
      </w:pPr>
      <w:r>
        <w:rPr>
          <w:sz w:val="24"/>
          <w:szCs w:val="24"/>
        </w:rPr>
        <w:t>-при размещении муниципальных заказов согласно Федеральному закону от 5 апреля 2013 года №44-ФЗ «О контрактной системе в сфере закупок товаров, работ, услуг для обеспечения государственных и муниципальных нужд» некоторые процедуры торгов</w:t>
      </w:r>
      <w:r w:rsidR="00EA72D3">
        <w:rPr>
          <w:sz w:val="24"/>
          <w:szCs w:val="24"/>
        </w:rPr>
        <w:t xml:space="preserve"> не </w:t>
      </w:r>
      <w:r>
        <w:rPr>
          <w:sz w:val="24"/>
          <w:szCs w:val="24"/>
        </w:rPr>
        <w:t xml:space="preserve"> могут состоятся в связи с отсутствием претендентов;</w:t>
      </w:r>
    </w:p>
    <w:p w:rsidR="007338FD" w:rsidRDefault="007338FD" w:rsidP="007338FD">
      <w:pPr>
        <w:pStyle w:val="ConsPlusNormal"/>
        <w:ind w:firstLine="284"/>
        <w:jc w:val="both"/>
        <w:rPr>
          <w:sz w:val="24"/>
          <w:szCs w:val="24"/>
        </w:rPr>
      </w:pPr>
      <w:r>
        <w:rPr>
          <w:sz w:val="24"/>
          <w:szCs w:val="24"/>
        </w:rPr>
        <w:lastRenderedPageBreak/>
        <w:t>-несвоевременное выполнение работ подрядными организациями может привести к нарушению сроков выполнения программных мероприятий;</w:t>
      </w:r>
    </w:p>
    <w:p w:rsidR="007338FD" w:rsidRDefault="007338FD" w:rsidP="007338FD">
      <w:pPr>
        <w:pStyle w:val="ConsPlusNormal"/>
        <w:ind w:firstLine="284"/>
        <w:jc w:val="both"/>
        <w:rPr>
          <w:sz w:val="24"/>
          <w:szCs w:val="24"/>
        </w:rPr>
      </w:pPr>
      <w:r>
        <w:rPr>
          <w:sz w:val="24"/>
          <w:szCs w:val="24"/>
        </w:rPr>
        <w:t>-заключение муниципальных контрактов и договоров с организациями, которые окажутся неспособными исполнить свои обязательства.</w:t>
      </w:r>
    </w:p>
    <w:p w:rsidR="007338FD" w:rsidRDefault="007338FD" w:rsidP="007338FD">
      <w:pPr>
        <w:pStyle w:val="ConsPlusNormal"/>
        <w:ind w:firstLine="284"/>
        <w:jc w:val="both"/>
        <w:rPr>
          <w:sz w:val="24"/>
          <w:szCs w:val="24"/>
        </w:rPr>
      </w:pPr>
      <w:r>
        <w:rPr>
          <w:sz w:val="24"/>
          <w:szCs w:val="24"/>
        </w:rPr>
        <w:tab/>
      </w:r>
    </w:p>
    <w:p w:rsidR="007338FD" w:rsidRDefault="007338FD" w:rsidP="007338FD">
      <w:pPr>
        <w:pStyle w:val="ConsPlusNormal"/>
        <w:ind w:firstLine="284"/>
        <w:jc w:val="both"/>
        <w:rPr>
          <w:sz w:val="24"/>
          <w:szCs w:val="24"/>
        </w:rPr>
      </w:pPr>
      <w:r>
        <w:rPr>
          <w:sz w:val="24"/>
          <w:szCs w:val="24"/>
        </w:rPr>
        <w:tab/>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7338FD" w:rsidRDefault="007338FD" w:rsidP="007338FD">
      <w:pPr>
        <w:pStyle w:val="ConsPlusNormal"/>
        <w:ind w:firstLine="284"/>
        <w:jc w:val="both"/>
        <w:rPr>
          <w:sz w:val="24"/>
          <w:szCs w:val="24"/>
        </w:rPr>
      </w:pPr>
      <w:r>
        <w:rPr>
          <w:sz w:val="24"/>
          <w:szCs w:val="24"/>
        </w:rPr>
        <w:tab/>
        <w:t>Способами ограничения рисков являются:</w:t>
      </w:r>
    </w:p>
    <w:p w:rsidR="007338FD" w:rsidRDefault="007338FD" w:rsidP="007338FD">
      <w:pPr>
        <w:pStyle w:val="ConsPlusNormal"/>
        <w:ind w:firstLine="284"/>
        <w:jc w:val="both"/>
        <w:rPr>
          <w:sz w:val="24"/>
          <w:szCs w:val="24"/>
        </w:rPr>
      </w:pPr>
      <w:r>
        <w:rPr>
          <w:sz w:val="24"/>
          <w:szCs w:val="24"/>
        </w:rPr>
        <w:t>а) концентрация ресурсов на решении приоритетных задач:</w:t>
      </w:r>
    </w:p>
    <w:p w:rsidR="007338FD" w:rsidRDefault="007338FD" w:rsidP="007338FD">
      <w:pPr>
        <w:pStyle w:val="ConsPlusNormal"/>
        <w:ind w:firstLine="284"/>
        <w:jc w:val="both"/>
        <w:rPr>
          <w:sz w:val="24"/>
          <w:szCs w:val="24"/>
        </w:rPr>
      </w:pPr>
      <w:r>
        <w:rPr>
          <w:sz w:val="24"/>
          <w:szCs w:val="24"/>
        </w:rPr>
        <w:t>б) изучение и внедрение положительного опыта других муниципальных образований;</w:t>
      </w:r>
    </w:p>
    <w:p w:rsidR="007338FD" w:rsidRDefault="007338FD" w:rsidP="007338FD">
      <w:pPr>
        <w:pStyle w:val="ConsPlusNormal"/>
        <w:ind w:firstLine="284"/>
        <w:jc w:val="both"/>
        <w:rPr>
          <w:sz w:val="24"/>
          <w:szCs w:val="24"/>
        </w:rPr>
      </w:pPr>
      <w:r>
        <w:rPr>
          <w:sz w:val="24"/>
          <w:szCs w:val="24"/>
        </w:rPr>
        <w:t>в)повышение результативности реализации программы и эффективности использования бюджетных средств;</w:t>
      </w:r>
    </w:p>
    <w:p w:rsidR="007338FD" w:rsidRDefault="007338FD" w:rsidP="007338FD">
      <w:pPr>
        <w:pStyle w:val="ConsPlusNormal"/>
        <w:ind w:firstLine="284"/>
        <w:jc w:val="both"/>
        <w:rPr>
          <w:sz w:val="24"/>
          <w:szCs w:val="24"/>
        </w:rPr>
      </w:pPr>
      <w:r>
        <w:rPr>
          <w:sz w:val="24"/>
          <w:szCs w:val="24"/>
        </w:rPr>
        <w:t>г) своевременное внесение изменений в бюджет и муниципальную Программу.</w:t>
      </w:r>
    </w:p>
    <w:p w:rsidR="007338FD" w:rsidRDefault="007338FD" w:rsidP="007338FD">
      <w:pPr>
        <w:pStyle w:val="ConsPlusNormal"/>
        <w:ind w:firstLine="284"/>
        <w:jc w:val="both"/>
        <w:rPr>
          <w:sz w:val="24"/>
          <w:szCs w:val="24"/>
        </w:rPr>
      </w:pPr>
    </w:p>
    <w:p w:rsidR="007338FD" w:rsidRPr="00D41295" w:rsidRDefault="007338FD" w:rsidP="007338FD">
      <w:pPr>
        <w:pStyle w:val="ConsPlusNormal"/>
        <w:ind w:firstLine="284"/>
        <w:jc w:val="center"/>
        <w:rPr>
          <w:b/>
          <w:i/>
          <w:sz w:val="24"/>
          <w:szCs w:val="24"/>
        </w:rPr>
      </w:pPr>
      <w:r w:rsidRPr="00D41295">
        <w:rPr>
          <w:b/>
          <w:i/>
          <w:sz w:val="24"/>
          <w:szCs w:val="24"/>
        </w:rPr>
        <w:t xml:space="preserve">4. Объем средств, необходимых на реализацию программы за счет всех источников финансирования на </w:t>
      </w:r>
      <w:r w:rsidR="00D41295" w:rsidRPr="00D41295">
        <w:rPr>
          <w:b/>
          <w:i/>
          <w:sz w:val="24"/>
          <w:szCs w:val="24"/>
        </w:rPr>
        <w:t>2018-202</w:t>
      </w:r>
      <w:r w:rsidR="00D171C0">
        <w:rPr>
          <w:b/>
          <w:i/>
          <w:sz w:val="24"/>
          <w:szCs w:val="24"/>
        </w:rPr>
        <w:t>4</w:t>
      </w:r>
      <w:r w:rsidR="001879A1">
        <w:rPr>
          <w:b/>
          <w:i/>
          <w:sz w:val="24"/>
          <w:szCs w:val="24"/>
        </w:rPr>
        <w:t xml:space="preserve"> </w:t>
      </w:r>
      <w:r w:rsidRPr="00D41295">
        <w:rPr>
          <w:b/>
          <w:i/>
          <w:sz w:val="24"/>
          <w:szCs w:val="24"/>
        </w:rPr>
        <w:t>год</w:t>
      </w:r>
      <w:r w:rsidR="00D41295" w:rsidRPr="00D41295">
        <w:rPr>
          <w:b/>
          <w:i/>
          <w:sz w:val="24"/>
          <w:szCs w:val="24"/>
        </w:rPr>
        <w:t>ы</w:t>
      </w:r>
    </w:p>
    <w:p w:rsidR="007338FD" w:rsidRPr="00D41295" w:rsidRDefault="007338FD" w:rsidP="007338FD">
      <w:pPr>
        <w:pStyle w:val="ConsPlusNormal"/>
        <w:ind w:firstLine="284"/>
        <w:jc w:val="center"/>
        <w:rPr>
          <w:sz w:val="24"/>
          <w:szCs w:val="24"/>
        </w:rPr>
      </w:pPr>
    </w:p>
    <w:p w:rsidR="007338FD" w:rsidRPr="000D1BEC" w:rsidRDefault="007338FD" w:rsidP="007338FD">
      <w:pPr>
        <w:pStyle w:val="ConsPlusNormal"/>
        <w:ind w:firstLine="284"/>
        <w:jc w:val="both"/>
        <w:rPr>
          <w:sz w:val="24"/>
          <w:szCs w:val="24"/>
        </w:rPr>
      </w:pPr>
      <w:r w:rsidRPr="00D41295">
        <w:rPr>
          <w:sz w:val="24"/>
          <w:szCs w:val="24"/>
        </w:rPr>
        <w:t xml:space="preserve">Общий объем финансирования Программы </w:t>
      </w:r>
      <w:r w:rsidR="000D1BEC" w:rsidRPr="000D1BEC">
        <w:rPr>
          <w:sz w:val="24"/>
          <w:szCs w:val="24"/>
        </w:rPr>
        <w:t>составит 4184</w:t>
      </w:r>
      <w:r w:rsidR="00D41295" w:rsidRPr="000D1BEC">
        <w:rPr>
          <w:sz w:val="24"/>
          <w:szCs w:val="24"/>
        </w:rPr>
        <w:t>,</w:t>
      </w:r>
      <w:r w:rsidR="005272D4" w:rsidRPr="000D1BEC">
        <w:rPr>
          <w:sz w:val="24"/>
          <w:szCs w:val="24"/>
        </w:rPr>
        <w:t>0</w:t>
      </w:r>
      <w:r w:rsidRPr="000D1BEC">
        <w:rPr>
          <w:sz w:val="24"/>
          <w:szCs w:val="24"/>
        </w:rPr>
        <w:t xml:space="preserve"> тыс. рублей, в том числе:</w:t>
      </w:r>
    </w:p>
    <w:p w:rsidR="007338FD" w:rsidRPr="000D1BEC" w:rsidRDefault="007338FD" w:rsidP="007338FD">
      <w:pPr>
        <w:pStyle w:val="ConsPlusNormal"/>
        <w:ind w:firstLine="284"/>
        <w:jc w:val="both"/>
        <w:rPr>
          <w:sz w:val="24"/>
          <w:szCs w:val="24"/>
        </w:rPr>
      </w:pPr>
      <w:r w:rsidRPr="000D1BEC">
        <w:rPr>
          <w:sz w:val="24"/>
          <w:szCs w:val="24"/>
        </w:rPr>
        <w:t>средства областного бюджета – 3000,0 тыс. рублей,</w:t>
      </w:r>
    </w:p>
    <w:p w:rsidR="007338FD" w:rsidRPr="00D41295" w:rsidRDefault="00D41295" w:rsidP="007338FD">
      <w:pPr>
        <w:pStyle w:val="ConsPlusNormal"/>
        <w:ind w:firstLine="284"/>
        <w:jc w:val="both"/>
        <w:rPr>
          <w:sz w:val="24"/>
          <w:szCs w:val="24"/>
        </w:rPr>
      </w:pPr>
      <w:r w:rsidRPr="000D1BEC">
        <w:rPr>
          <w:sz w:val="24"/>
          <w:szCs w:val="24"/>
        </w:rPr>
        <w:t xml:space="preserve">средства местного бюджета – </w:t>
      </w:r>
      <w:r w:rsidR="000D1BEC" w:rsidRPr="000D1BEC">
        <w:rPr>
          <w:sz w:val="24"/>
          <w:szCs w:val="24"/>
        </w:rPr>
        <w:t>1184</w:t>
      </w:r>
      <w:r w:rsidR="00780610" w:rsidRPr="000D1BEC">
        <w:rPr>
          <w:sz w:val="24"/>
          <w:szCs w:val="24"/>
        </w:rPr>
        <w:t>,0</w:t>
      </w:r>
      <w:r w:rsidRPr="000D1BEC">
        <w:rPr>
          <w:sz w:val="24"/>
          <w:szCs w:val="24"/>
        </w:rPr>
        <w:t xml:space="preserve"> </w:t>
      </w:r>
      <w:r w:rsidR="007338FD" w:rsidRPr="000D1BEC">
        <w:rPr>
          <w:sz w:val="24"/>
          <w:szCs w:val="24"/>
        </w:rPr>
        <w:t>тыс. рублей.</w:t>
      </w:r>
      <w:r w:rsidR="00BB219E">
        <w:rPr>
          <w:sz w:val="24"/>
          <w:szCs w:val="24"/>
        </w:rPr>
        <w:t xml:space="preserve">                  </w:t>
      </w:r>
    </w:p>
    <w:p w:rsidR="007338FD" w:rsidRPr="00D41295" w:rsidRDefault="007338FD" w:rsidP="007338FD">
      <w:pPr>
        <w:pStyle w:val="ConsPlusNormal"/>
        <w:ind w:firstLine="284"/>
        <w:jc w:val="both"/>
        <w:rPr>
          <w:sz w:val="24"/>
          <w:szCs w:val="24"/>
        </w:rPr>
      </w:pPr>
      <w:r w:rsidRPr="00D41295">
        <w:rPr>
          <w:sz w:val="24"/>
          <w:szCs w:val="24"/>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7338FD" w:rsidRPr="00D41295" w:rsidRDefault="007338FD" w:rsidP="007338FD">
      <w:pPr>
        <w:pStyle w:val="ConsPlusNormal"/>
        <w:ind w:firstLine="284"/>
        <w:jc w:val="both"/>
        <w:rPr>
          <w:sz w:val="24"/>
          <w:szCs w:val="24"/>
        </w:rPr>
      </w:pPr>
      <w:r w:rsidRPr="00D41295">
        <w:rPr>
          <w:sz w:val="24"/>
          <w:szCs w:val="24"/>
        </w:rPr>
        <w:t xml:space="preserve">Ресурсное </w:t>
      </w:r>
      <w:hyperlink w:anchor="P1335" w:history="1">
        <w:r w:rsidRPr="00670052">
          <w:rPr>
            <w:rStyle w:val="a3"/>
            <w:color w:val="auto"/>
            <w:sz w:val="24"/>
            <w:szCs w:val="24"/>
            <w:u w:val="none"/>
          </w:rPr>
          <w:t>обеспечение</w:t>
        </w:r>
      </w:hyperlink>
      <w:r w:rsidRPr="00D41295">
        <w:rPr>
          <w:sz w:val="24"/>
          <w:szCs w:val="24"/>
        </w:rPr>
        <w:t xml:space="preserve"> Программы представлено </w:t>
      </w:r>
      <w:r w:rsidR="00D41295" w:rsidRPr="00D41295">
        <w:rPr>
          <w:sz w:val="24"/>
          <w:szCs w:val="24"/>
        </w:rPr>
        <w:t>в приложении 1</w:t>
      </w:r>
      <w:r w:rsidRPr="00D41295">
        <w:rPr>
          <w:sz w:val="24"/>
          <w:szCs w:val="24"/>
        </w:rPr>
        <w:t xml:space="preserve"> к муниципальной программе.</w:t>
      </w:r>
    </w:p>
    <w:p w:rsidR="007338FD" w:rsidRDefault="00780610" w:rsidP="00780610">
      <w:pPr>
        <w:pStyle w:val="ConsPlusNormal"/>
        <w:ind w:firstLine="284"/>
        <w:jc w:val="center"/>
        <w:rPr>
          <w:b/>
          <w:i/>
          <w:sz w:val="24"/>
          <w:szCs w:val="24"/>
        </w:rPr>
      </w:pPr>
      <w:r>
        <w:rPr>
          <w:b/>
          <w:i/>
          <w:sz w:val="24"/>
          <w:szCs w:val="24"/>
        </w:rPr>
        <w:t>5. Перечень мероприятий</w:t>
      </w:r>
    </w:p>
    <w:p w:rsidR="00780610" w:rsidRDefault="00780610" w:rsidP="00780610">
      <w:pPr>
        <w:pStyle w:val="ConsPlusNormal"/>
        <w:ind w:firstLine="284"/>
        <w:jc w:val="center"/>
        <w:rPr>
          <w:b/>
          <w:i/>
          <w:sz w:val="24"/>
          <w:szCs w:val="24"/>
        </w:rPr>
      </w:pPr>
    </w:p>
    <w:p w:rsidR="00780610" w:rsidRPr="0044456A" w:rsidRDefault="00780610" w:rsidP="007806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4456A">
        <w:rPr>
          <w:rFonts w:ascii="Times New Roman" w:hAnsi="Times New Roman" w:cs="Times New Roman"/>
          <w:sz w:val="24"/>
          <w:szCs w:val="24"/>
        </w:rPr>
        <w:t>Основным мероприятием программы является реализация приоритетного проекта «Формирование комфортной городской среды», которая</w:t>
      </w:r>
      <w:r>
        <w:rPr>
          <w:rFonts w:ascii="Times New Roman" w:hAnsi="Times New Roman" w:cs="Times New Roman"/>
          <w:sz w:val="24"/>
          <w:szCs w:val="24"/>
        </w:rPr>
        <w:t xml:space="preserve"> </w:t>
      </w:r>
      <w:r w:rsidRPr="0044456A">
        <w:rPr>
          <w:rFonts w:ascii="Times New Roman" w:hAnsi="Times New Roman" w:cs="Times New Roman"/>
          <w:sz w:val="24"/>
          <w:szCs w:val="24"/>
        </w:rPr>
        <w:t>включает в себя следующие мероприятия:</w:t>
      </w:r>
    </w:p>
    <w:p w:rsidR="00780610" w:rsidRPr="0044456A" w:rsidRDefault="00780610" w:rsidP="00780610">
      <w:pPr>
        <w:pStyle w:val="ConsPlusNormal"/>
        <w:jc w:val="both"/>
        <w:rPr>
          <w:rFonts w:ascii="Times New Roman" w:hAnsi="Times New Roman" w:cs="Times New Roman"/>
          <w:sz w:val="24"/>
          <w:szCs w:val="24"/>
        </w:rPr>
      </w:pPr>
      <w:r w:rsidRPr="0044456A">
        <w:rPr>
          <w:rFonts w:ascii="Times New Roman" w:hAnsi="Times New Roman" w:cs="Times New Roman"/>
          <w:sz w:val="24"/>
          <w:szCs w:val="24"/>
        </w:rPr>
        <w:t xml:space="preserve">повышение уровня благоустройства дворовых территорий  </w:t>
      </w:r>
      <w:r>
        <w:rPr>
          <w:rFonts w:ascii="Times New Roman" w:hAnsi="Times New Roman" w:cs="Times New Roman"/>
          <w:sz w:val="24"/>
          <w:szCs w:val="24"/>
        </w:rPr>
        <w:t>Верхнебалыклейского сельского поселения</w:t>
      </w:r>
      <w:r w:rsidRPr="0044456A">
        <w:rPr>
          <w:rFonts w:ascii="Times New Roman" w:hAnsi="Times New Roman" w:cs="Times New Roman"/>
          <w:sz w:val="24"/>
          <w:szCs w:val="24"/>
        </w:rPr>
        <w:t>;</w:t>
      </w:r>
    </w:p>
    <w:p w:rsidR="00780610" w:rsidRPr="0044456A" w:rsidRDefault="00780610" w:rsidP="00780610">
      <w:pPr>
        <w:pStyle w:val="ConsPlusNormal"/>
        <w:jc w:val="both"/>
        <w:rPr>
          <w:rFonts w:ascii="Times New Roman" w:hAnsi="Times New Roman" w:cs="Times New Roman"/>
          <w:sz w:val="24"/>
          <w:szCs w:val="24"/>
        </w:rPr>
      </w:pPr>
      <w:r w:rsidRPr="0044456A">
        <w:rPr>
          <w:rFonts w:ascii="Times New Roman" w:hAnsi="Times New Roman" w:cs="Times New Roman"/>
          <w:sz w:val="24"/>
          <w:szCs w:val="24"/>
        </w:rPr>
        <w:t xml:space="preserve">повышение уровня благоустройства общественных территорий  </w:t>
      </w:r>
      <w:r>
        <w:rPr>
          <w:rFonts w:ascii="Times New Roman" w:hAnsi="Times New Roman" w:cs="Times New Roman"/>
          <w:sz w:val="24"/>
          <w:szCs w:val="24"/>
        </w:rPr>
        <w:t>Верхнебалыклейского сельского поселения</w:t>
      </w:r>
    </w:p>
    <w:p w:rsidR="00780610" w:rsidRPr="0044456A" w:rsidRDefault="00780610" w:rsidP="00780610">
      <w:pPr>
        <w:pStyle w:val="ConsPlusNormal"/>
        <w:jc w:val="both"/>
        <w:rPr>
          <w:rFonts w:ascii="Times New Roman" w:hAnsi="Times New Roman" w:cs="Times New Roman"/>
          <w:sz w:val="24"/>
          <w:szCs w:val="24"/>
        </w:rPr>
      </w:pPr>
      <w:r w:rsidRPr="0044456A">
        <w:rPr>
          <w:rFonts w:ascii="Times New Roman" w:hAnsi="Times New Roman" w:cs="Times New Roman"/>
          <w:sz w:val="24"/>
          <w:szCs w:val="24"/>
        </w:rPr>
        <w:t xml:space="preserve">Перечень мероприятий муниципальной программы представлен в приложении </w:t>
      </w:r>
      <w:r w:rsidR="00856F9C">
        <w:rPr>
          <w:rFonts w:ascii="Times New Roman" w:hAnsi="Times New Roman" w:cs="Times New Roman"/>
          <w:sz w:val="24"/>
          <w:szCs w:val="24"/>
        </w:rPr>
        <w:t>3.</w:t>
      </w:r>
    </w:p>
    <w:p w:rsidR="00780610" w:rsidRPr="0044456A" w:rsidRDefault="00780610" w:rsidP="00780610">
      <w:pPr>
        <w:autoSpaceDE w:val="0"/>
        <w:autoSpaceDN w:val="0"/>
        <w:adjustRightInd w:val="0"/>
        <w:ind w:firstLine="720"/>
        <w:jc w:val="both"/>
        <w:rPr>
          <w:rFonts w:eastAsia="Calibri"/>
          <w:lang w:eastAsia="en-US"/>
        </w:rPr>
      </w:pPr>
      <w:r w:rsidRPr="0044456A">
        <w:rPr>
          <w:rFonts w:eastAsia="Calibri"/>
          <w:lang w:eastAsia="en-US"/>
        </w:rPr>
        <w:t>Физическое состояние дворовых и общественных территорий, необходимость их благоустройства определяется по результатам инвентаризации, проведенной в Порядке инвентаризации дворовых и общественных территорий муниципальных образований Волгоградской области, утвержденном Постановлением Губернатора Волгоградской области от 21 июня 2017 г. № 370.</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xml:space="preserve">Дворовые территории, нуждающиеся в благоустройстве (с учетом их физического состояния) подлежат благоустройству исходя из минимального перечня работ по благоустройству: </w:t>
      </w:r>
    </w:p>
    <w:p w:rsidR="00780610" w:rsidRPr="005272D4" w:rsidRDefault="00780610" w:rsidP="00780610">
      <w:pPr>
        <w:autoSpaceDE w:val="0"/>
        <w:autoSpaceDN w:val="0"/>
        <w:adjustRightInd w:val="0"/>
        <w:ind w:firstLine="720"/>
        <w:jc w:val="both"/>
        <w:rPr>
          <w:spacing w:val="-4"/>
        </w:rPr>
      </w:pPr>
      <w:r w:rsidRPr="005272D4">
        <w:rPr>
          <w:spacing w:val="-4"/>
        </w:rPr>
        <w:t>ремонт дворовых проездов;</w:t>
      </w:r>
    </w:p>
    <w:p w:rsidR="00780610" w:rsidRPr="005272D4" w:rsidRDefault="00780610" w:rsidP="00780610">
      <w:pPr>
        <w:autoSpaceDE w:val="0"/>
        <w:autoSpaceDN w:val="0"/>
        <w:adjustRightInd w:val="0"/>
        <w:ind w:firstLine="720"/>
        <w:jc w:val="both"/>
        <w:rPr>
          <w:spacing w:val="-4"/>
        </w:rPr>
      </w:pPr>
      <w:r w:rsidRPr="005272D4">
        <w:rPr>
          <w:spacing w:val="-4"/>
        </w:rPr>
        <w:t>обеспечение освещения дворовых территорий;</w:t>
      </w:r>
    </w:p>
    <w:p w:rsidR="00780610" w:rsidRPr="005272D4" w:rsidRDefault="00780610" w:rsidP="00780610">
      <w:pPr>
        <w:autoSpaceDE w:val="0"/>
        <w:autoSpaceDN w:val="0"/>
        <w:adjustRightInd w:val="0"/>
        <w:ind w:firstLine="720"/>
        <w:jc w:val="both"/>
        <w:rPr>
          <w:spacing w:val="-4"/>
        </w:rPr>
      </w:pPr>
      <w:r w:rsidRPr="005272D4">
        <w:rPr>
          <w:spacing w:val="-4"/>
        </w:rPr>
        <w:t>установка скамеек;</w:t>
      </w:r>
    </w:p>
    <w:p w:rsidR="00780610" w:rsidRPr="005272D4" w:rsidRDefault="00780610" w:rsidP="00780610">
      <w:pPr>
        <w:autoSpaceDE w:val="0"/>
        <w:autoSpaceDN w:val="0"/>
        <w:adjustRightInd w:val="0"/>
        <w:ind w:firstLine="720"/>
        <w:jc w:val="both"/>
        <w:rPr>
          <w:spacing w:val="-4"/>
        </w:rPr>
      </w:pPr>
      <w:r w:rsidRPr="005272D4">
        <w:rPr>
          <w:spacing w:val="-4"/>
        </w:rPr>
        <w:t>установки урн.</w:t>
      </w:r>
    </w:p>
    <w:p w:rsidR="00780610" w:rsidRPr="005272D4" w:rsidRDefault="00780610" w:rsidP="00780610">
      <w:pPr>
        <w:autoSpaceDE w:val="0"/>
        <w:autoSpaceDN w:val="0"/>
        <w:adjustRightInd w:val="0"/>
        <w:ind w:firstLine="720"/>
        <w:jc w:val="both"/>
        <w:rPr>
          <w:rFonts w:eastAsia="Calibri"/>
          <w:lang w:eastAsia="en-US"/>
        </w:rPr>
      </w:pPr>
      <w:r w:rsidRPr="005272D4">
        <w:rPr>
          <w:spacing w:val="-4"/>
        </w:rPr>
        <w:t>Перечень дворовых территорий, нуждающихся в благоустройстве, представлен</w:t>
      </w:r>
      <w:r w:rsidRPr="005272D4">
        <w:rPr>
          <w:rFonts w:eastAsia="Calibri"/>
          <w:lang w:eastAsia="en-US"/>
        </w:rPr>
        <w:t xml:space="preserve"> в приложении</w:t>
      </w:r>
      <w:r w:rsidR="00857CD8" w:rsidRPr="005272D4">
        <w:rPr>
          <w:rFonts w:eastAsia="Calibri"/>
          <w:lang w:eastAsia="en-US"/>
        </w:rPr>
        <w:t xml:space="preserve"> 4</w:t>
      </w:r>
      <w:r w:rsidRPr="005272D4">
        <w:rPr>
          <w:rFonts w:eastAsia="Calibri"/>
          <w:lang w:eastAsia="en-US"/>
        </w:rPr>
        <w:t xml:space="preserve"> к муниципальной программе.</w:t>
      </w:r>
    </w:p>
    <w:p w:rsidR="00780610" w:rsidRDefault="00780610" w:rsidP="00780610">
      <w:pPr>
        <w:autoSpaceDE w:val="0"/>
        <w:autoSpaceDN w:val="0"/>
        <w:adjustRightInd w:val="0"/>
        <w:ind w:firstLine="720"/>
        <w:jc w:val="both"/>
        <w:rPr>
          <w:rFonts w:eastAsia="Calibri"/>
          <w:lang w:eastAsia="en-US"/>
        </w:rPr>
      </w:pPr>
      <w:r w:rsidRPr="005272D4">
        <w:rPr>
          <w:spacing w:val="-4"/>
        </w:rPr>
        <w:t>Перечень общественных пространств, нуждающихся в благоустройстве, представлен</w:t>
      </w:r>
      <w:r w:rsidRPr="005272D4">
        <w:rPr>
          <w:rFonts w:eastAsia="Calibri"/>
          <w:lang w:eastAsia="en-US"/>
        </w:rPr>
        <w:t xml:space="preserve"> в приложении </w:t>
      </w:r>
      <w:r w:rsidR="00857CD8" w:rsidRPr="005272D4">
        <w:rPr>
          <w:rFonts w:eastAsia="Calibri"/>
          <w:lang w:eastAsia="en-US"/>
        </w:rPr>
        <w:t xml:space="preserve"> 4 </w:t>
      </w:r>
      <w:r w:rsidRPr="005272D4">
        <w:rPr>
          <w:rFonts w:eastAsia="Calibri"/>
          <w:lang w:eastAsia="en-US"/>
        </w:rPr>
        <w:t>к муниципальной программе.</w:t>
      </w:r>
    </w:p>
    <w:p w:rsidR="008F5BC1" w:rsidRDefault="00856F9C" w:rsidP="008F5BC1">
      <w:pPr>
        <w:autoSpaceDE w:val="0"/>
        <w:autoSpaceDN w:val="0"/>
        <w:adjustRightInd w:val="0"/>
        <w:ind w:firstLine="720"/>
        <w:jc w:val="both"/>
        <w:rPr>
          <w:rFonts w:eastAsia="Calibri"/>
          <w:lang w:eastAsia="en-US"/>
        </w:rPr>
      </w:pPr>
      <w:r w:rsidRPr="00856F9C">
        <w:rPr>
          <w:spacing w:val="-4"/>
        </w:rPr>
        <w:lastRenderedPageBreak/>
        <w:t xml:space="preserve">Адресный перечень </w:t>
      </w:r>
      <w:proofErr w:type="gramStart"/>
      <w:r w:rsidRPr="00856F9C">
        <w:rPr>
          <w:spacing w:val="-4"/>
        </w:rPr>
        <w:t>общественных территорий,</w:t>
      </w:r>
      <w:r>
        <w:rPr>
          <w:spacing w:val="-4"/>
        </w:rPr>
        <w:t xml:space="preserve"> </w:t>
      </w:r>
      <w:r w:rsidRPr="00856F9C">
        <w:rPr>
          <w:spacing w:val="-4"/>
        </w:rPr>
        <w:t>подлежащих благоустройству в 2019 году</w:t>
      </w:r>
      <w:r>
        <w:rPr>
          <w:spacing w:val="-4"/>
        </w:rPr>
        <w:t xml:space="preserve"> </w:t>
      </w:r>
      <w:r w:rsidRPr="00856F9C">
        <w:rPr>
          <w:spacing w:val="-4"/>
        </w:rPr>
        <w:t>муниципального образования Верхнебалыклейское сельское поселение</w:t>
      </w:r>
      <w:r>
        <w:rPr>
          <w:spacing w:val="-4"/>
        </w:rPr>
        <w:t xml:space="preserve"> </w:t>
      </w:r>
      <w:r w:rsidRPr="00856F9C">
        <w:rPr>
          <w:spacing w:val="-4"/>
        </w:rPr>
        <w:t>Быковского муниципального</w:t>
      </w:r>
      <w:r>
        <w:rPr>
          <w:b/>
          <w:sz w:val="28"/>
          <w:szCs w:val="28"/>
        </w:rPr>
        <w:t xml:space="preserve"> </w:t>
      </w:r>
      <w:r w:rsidRPr="00856F9C">
        <w:rPr>
          <w:spacing w:val="-4"/>
        </w:rPr>
        <w:t>района Волгоградской области</w:t>
      </w:r>
      <w:r w:rsidR="008F5BC1" w:rsidRPr="008F5BC1">
        <w:rPr>
          <w:spacing w:val="-4"/>
        </w:rPr>
        <w:t xml:space="preserve"> </w:t>
      </w:r>
      <w:r w:rsidR="008F5BC1" w:rsidRPr="005272D4">
        <w:rPr>
          <w:spacing w:val="-4"/>
        </w:rPr>
        <w:t>представлен</w:t>
      </w:r>
      <w:proofErr w:type="gramEnd"/>
      <w:r w:rsidR="008F5BC1" w:rsidRPr="005272D4">
        <w:rPr>
          <w:rFonts w:eastAsia="Calibri"/>
          <w:lang w:eastAsia="en-US"/>
        </w:rPr>
        <w:t xml:space="preserve"> в приложении  </w:t>
      </w:r>
      <w:r w:rsidR="008F5BC1">
        <w:rPr>
          <w:rFonts w:eastAsia="Calibri"/>
          <w:lang w:eastAsia="en-US"/>
        </w:rPr>
        <w:t>2</w:t>
      </w:r>
      <w:r w:rsidR="008F5BC1" w:rsidRPr="005272D4">
        <w:rPr>
          <w:rFonts w:eastAsia="Calibri"/>
          <w:lang w:eastAsia="en-US"/>
        </w:rPr>
        <w:t xml:space="preserve"> к муниципальной программе.</w:t>
      </w:r>
    </w:p>
    <w:p w:rsidR="00780610" w:rsidRPr="00E31B6B" w:rsidRDefault="00780610" w:rsidP="00856F9C">
      <w:pPr>
        <w:pStyle w:val="ConsPlusNormal"/>
        <w:ind w:firstLine="709"/>
        <w:jc w:val="both"/>
        <w:rPr>
          <w:rFonts w:ascii="Times New Roman" w:hAnsi="Times New Roman" w:cs="Times New Roman"/>
          <w:sz w:val="24"/>
          <w:szCs w:val="24"/>
        </w:rPr>
      </w:pPr>
      <w:r w:rsidRPr="005272D4">
        <w:rPr>
          <w:rFonts w:ascii="Times New Roman" w:hAnsi="Times New Roman" w:cs="Times New Roman"/>
          <w:sz w:val="24"/>
          <w:szCs w:val="24"/>
        </w:rPr>
        <w:t xml:space="preserve">В Перечень дополнительных видов работ по благоустройству дворовых территорий (далее - дополнительный перечень работ по благоустройству) исходя из потребности в случае </w:t>
      </w:r>
      <w:r w:rsidRPr="00E31B6B">
        <w:rPr>
          <w:rFonts w:ascii="Times New Roman" w:hAnsi="Times New Roman" w:cs="Times New Roman"/>
          <w:sz w:val="24"/>
          <w:szCs w:val="24"/>
        </w:rPr>
        <w:t>принятия такого решения заинтересованными лицами включаются:</w:t>
      </w:r>
    </w:p>
    <w:p w:rsidR="00780610" w:rsidRPr="00E31B6B" w:rsidRDefault="00780610" w:rsidP="00780610">
      <w:pPr>
        <w:pStyle w:val="ConsPlusNormal"/>
        <w:jc w:val="both"/>
        <w:rPr>
          <w:rFonts w:ascii="Times New Roman" w:hAnsi="Times New Roman" w:cs="Times New Roman"/>
          <w:sz w:val="24"/>
          <w:szCs w:val="24"/>
        </w:rPr>
      </w:pPr>
      <w:r w:rsidRPr="00E31B6B">
        <w:rPr>
          <w:rFonts w:ascii="Times New Roman" w:hAnsi="Times New Roman" w:cs="Times New Roman"/>
          <w:sz w:val="24"/>
          <w:szCs w:val="24"/>
        </w:rPr>
        <w:t>1. обор</w:t>
      </w:r>
      <w:r w:rsidR="00EB65DD">
        <w:rPr>
          <w:rFonts w:ascii="Times New Roman" w:hAnsi="Times New Roman" w:cs="Times New Roman"/>
          <w:sz w:val="24"/>
          <w:szCs w:val="24"/>
        </w:rPr>
        <w:t xml:space="preserve">удование </w:t>
      </w:r>
      <w:r w:rsidRPr="00E31B6B">
        <w:rPr>
          <w:rFonts w:ascii="Times New Roman" w:hAnsi="Times New Roman" w:cs="Times New Roman"/>
          <w:sz w:val="24"/>
          <w:szCs w:val="24"/>
        </w:rPr>
        <w:t xml:space="preserve"> спортивно-оздоровительных площадок;</w:t>
      </w:r>
    </w:p>
    <w:p w:rsidR="00780610" w:rsidRPr="00E31B6B" w:rsidRDefault="00ED12FD" w:rsidP="00780610">
      <w:pPr>
        <w:pStyle w:val="ConsPlusNormal"/>
        <w:jc w:val="both"/>
        <w:rPr>
          <w:rFonts w:ascii="Times New Roman" w:hAnsi="Times New Roman" w:cs="Times New Roman"/>
          <w:sz w:val="24"/>
          <w:szCs w:val="24"/>
        </w:rPr>
      </w:pPr>
      <w:r w:rsidRPr="00E31B6B">
        <w:rPr>
          <w:rFonts w:ascii="Times New Roman" w:hAnsi="Times New Roman" w:cs="Times New Roman"/>
          <w:sz w:val="24"/>
          <w:szCs w:val="24"/>
        </w:rPr>
        <w:t>2</w:t>
      </w:r>
      <w:r w:rsidR="00780610" w:rsidRPr="00E31B6B">
        <w:rPr>
          <w:rFonts w:ascii="Times New Roman" w:hAnsi="Times New Roman" w:cs="Times New Roman"/>
          <w:sz w:val="24"/>
          <w:szCs w:val="24"/>
        </w:rPr>
        <w:t>. озеленение территорий;</w:t>
      </w:r>
    </w:p>
    <w:p w:rsidR="00780610" w:rsidRPr="00E31B6B" w:rsidRDefault="00ED12FD" w:rsidP="00780610">
      <w:pPr>
        <w:pStyle w:val="ConsPlusNormal"/>
        <w:jc w:val="both"/>
        <w:rPr>
          <w:rFonts w:ascii="Times New Roman" w:hAnsi="Times New Roman" w:cs="Times New Roman"/>
          <w:sz w:val="24"/>
          <w:szCs w:val="24"/>
        </w:rPr>
      </w:pPr>
      <w:r w:rsidRPr="00E31B6B">
        <w:rPr>
          <w:rFonts w:ascii="Times New Roman" w:hAnsi="Times New Roman" w:cs="Times New Roman"/>
          <w:sz w:val="24"/>
          <w:szCs w:val="24"/>
        </w:rPr>
        <w:t>3</w:t>
      </w:r>
      <w:r w:rsidR="00780610" w:rsidRPr="00E31B6B">
        <w:rPr>
          <w:rFonts w:ascii="Times New Roman" w:hAnsi="Times New Roman" w:cs="Times New Roman"/>
          <w:sz w:val="24"/>
          <w:szCs w:val="24"/>
        </w:rPr>
        <w:t>. ремонт и устройство ограждений;</w:t>
      </w:r>
    </w:p>
    <w:p w:rsidR="00780610" w:rsidRPr="00ED12FD" w:rsidRDefault="00ED12FD" w:rsidP="00ED12FD">
      <w:pPr>
        <w:pStyle w:val="ConsPlusNormal"/>
        <w:jc w:val="both"/>
        <w:rPr>
          <w:rFonts w:ascii="Times New Roman" w:hAnsi="Times New Roman" w:cs="Times New Roman"/>
          <w:sz w:val="24"/>
          <w:szCs w:val="24"/>
        </w:rPr>
      </w:pPr>
      <w:r w:rsidRPr="00E31B6B">
        <w:rPr>
          <w:rFonts w:ascii="Times New Roman" w:hAnsi="Times New Roman" w:cs="Times New Roman"/>
          <w:sz w:val="24"/>
          <w:szCs w:val="24"/>
        </w:rPr>
        <w:t>4</w:t>
      </w:r>
      <w:r w:rsidR="00780610" w:rsidRPr="00E31B6B">
        <w:rPr>
          <w:rFonts w:ascii="Times New Roman" w:hAnsi="Times New Roman" w:cs="Times New Roman"/>
          <w:sz w:val="24"/>
          <w:szCs w:val="24"/>
        </w:rPr>
        <w:t>. устройство пешеходной сети</w:t>
      </w:r>
      <w:r w:rsidRPr="00E31B6B">
        <w:rPr>
          <w:rFonts w:ascii="Times New Roman" w:hAnsi="Times New Roman" w:cs="Times New Roman"/>
          <w:sz w:val="24"/>
          <w:szCs w:val="24"/>
        </w:rPr>
        <w:t>.</w:t>
      </w:r>
    </w:p>
    <w:p w:rsidR="00780610" w:rsidRPr="005272D4" w:rsidRDefault="00780610" w:rsidP="00ED12FD">
      <w:pPr>
        <w:pStyle w:val="ConsPlusNormal"/>
        <w:ind w:firstLine="709"/>
        <w:jc w:val="both"/>
        <w:rPr>
          <w:rFonts w:ascii="Times New Roman" w:hAnsi="Times New Roman" w:cs="Times New Roman"/>
          <w:sz w:val="24"/>
          <w:szCs w:val="24"/>
        </w:rPr>
      </w:pPr>
      <w:r w:rsidRPr="005272D4">
        <w:rPr>
          <w:rFonts w:ascii="Times New Roman" w:hAnsi="Times New Roman" w:cs="Times New Roman"/>
          <w:sz w:val="24"/>
          <w:szCs w:val="24"/>
        </w:rPr>
        <w:t>Доля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дополнительного перечня работ по благоустройству дворовых территорий устанавливается в размере 10% от общего количества заинтересованных лиц дворовой</w:t>
      </w:r>
      <w:r w:rsidRPr="005272D4">
        <w:rPr>
          <w:rFonts w:ascii="Times New Roman" w:hAnsi="Times New Roman" w:cs="Times New Roman"/>
          <w:sz w:val="24"/>
          <w:szCs w:val="24"/>
        </w:rPr>
        <w:tab/>
        <w:t xml:space="preserve"> территории, на которой выполняются работы из дополнительного перечня.</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xml:space="preserve">Благоустройство дворовых и общественных территорий </w:t>
      </w:r>
      <w:r w:rsidR="009D742F" w:rsidRPr="005272D4">
        <w:rPr>
          <w:rFonts w:eastAsia="Calibri"/>
          <w:lang w:eastAsia="en-US"/>
        </w:rPr>
        <w:t xml:space="preserve">Верхнебалыклейского сельского поселения </w:t>
      </w:r>
      <w:r w:rsidRPr="005272D4">
        <w:rPr>
          <w:rFonts w:eastAsia="Calibri"/>
          <w:lang w:eastAsia="en-US"/>
        </w:rPr>
        <w:t>включает в себя следующие мероприятия, направленные на обеспечение физической, пространственной и информационной доступности дворовых и общественных территорий для инвалидов и других маломобильных групп населения:</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оборудование тротуаров и дворовых проездов пандусами для въезда;</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xml:space="preserve">- устройство тактильной плитки для </w:t>
      </w:r>
      <w:proofErr w:type="gramStart"/>
      <w:r w:rsidRPr="005272D4">
        <w:rPr>
          <w:rFonts w:eastAsia="Calibri"/>
          <w:lang w:eastAsia="en-US"/>
        </w:rPr>
        <w:t>слабовидящих</w:t>
      </w:r>
      <w:proofErr w:type="gramEnd"/>
      <w:r w:rsidRPr="005272D4">
        <w:rPr>
          <w:rFonts w:eastAsia="Calibri"/>
          <w:lang w:eastAsia="en-US"/>
        </w:rPr>
        <w:t>;</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установка скамеек со спинками;</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дополнительные парковочные места для инвалидов;</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оборудование доступных для инвалидов мест отдыха.</w:t>
      </w:r>
    </w:p>
    <w:p w:rsidR="00780610" w:rsidRPr="00482CD2" w:rsidRDefault="00780610" w:rsidP="00780610">
      <w:pPr>
        <w:pStyle w:val="ConsPlusNormal"/>
        <w:ind w:firstLine="284"/>
        <w:jc w:val="center"/>
        <w:rPr>
          <w:color w:val="7F7F7F" w:themeColor="text1" w:themeTint="80"/>
          <w:sz w:val="24"/>
          <w:szCs w:val="24"/>
        </w:rPr>
      </w:pPr>
    </w:p>
    <w:p w:rsidR="00743802" w:rsidRPr="00381043" w:rsidRDefault="00743802" w:rsidP="00743802">
      <w:pPr>
        <w:pStyle w:val="ConsPlusNormal"/>
        <w:ind w:firstLine="284"/>
        <w:jc w:val="center"/>
        <w:rPr>
          <w:b/>
          <w:i/>
          <w:sz w:val="24"/>
          <w:szCs w:val="24"/>
        </w:rPr>
      </w:pPr>
      <w:r w:rsidRPr="00381043">
        <w:rPr>
          <w:b/>
          <w:i/>
          <w:sz w:val="24"/>
          <w:szCs w:val="24"/>
        </w:rPr>
        <w:t>5. Сроки реализации программы</w:t>
      </w:r>
    </w:p>
    <w:p w:rsidR="00743802" w:rsidRPr="00DD5189" w:rsidRDefault="00743802" w:rsidP="00743802">
      <w:pPr>
        <w:pStyle w:val="ConsPlusNormal"/>
        <w:ind w:firstLine="284"/>
        <w:jc w:val="center"/>
        <w:rPr>
          <w:sz w:val="24"/>
          <w:szCs w:val="24"/>
        </w:rPr>
      </w:pPr>
    </w:p>
    <w:p w:rsidR="00743802" w:rsidRDefault="00743802" w:rsidP="00381043">
      <w:pPr>
        <w:pStyle w:val="ConsPlusNormal"/>
        <w:ind w:firstLine="284"/>
        <w:jc w:val="both"/>
        <w:rPr>
          <w:sz w:val="24"/>
          <w:szCs w:val="24"/>
        </w:rPr>
      </w:pPr>
      <w:r>
        <w:rPr>
          <w:sz w:val="24"/>
          <w:szCs w:val="24"/>
        </w:rPr>
        <w:t>Срок реализации муниципальной программы -2018-202</w:t>
      </w:r>
      <w:r w:rsidR="00D171C0">
        <w:rPr>
          <w:sz w:val="24"/>
          <w:szCs w:val="24"/>
        </w:rPr>
        <w:t>4</w:t>
      </w:r>
      <w:r>
        <w:rPr>
          <w:sz w:val="24"/>
          <w:szCs w:val="24"/>
        </w:rPr>
        <w:t xml:space="preserve"> годы, с возможностью внесения изменений в объемы и сроки реализации.</w:t>
      </w:r>
    </w:p>
    <w:p w:rsidR="00D171C0" w:rsidRDefault="00D171C0" w:rsidP="00381043">
      <w:pPr>
        <w:pStyle w:val="ConsPlusNormal"/>
        <w:ind w:firstLine="284"/>
        <w:jc w:val="both"/>
        <w:rPr>
          <w:sz w:val="24"/>
          <w:szCs w:val="24"/>
        </w:rPr>
      </w:pPr>
      <w:r>
        <w:rPr>
          <w:sz w:val="24"/>
          <w:szCs w:val="24"/>
        </w:rPr>
        <w:t>По этапам:</w:t>
      </w:r>
    </w:p>
    <w:p w:rsidR="00D171C0" w:rsidRDefault="00D171C0" w:rsidP="00381043">
      <w:pPr>
        <w:pStyle w:val="ConsPlusNormal"/>
        <w:ind w:firstLine="284"/>
        <w:jc w:val="both"/>
        <w:rPr>
          <w:sz w:val="24"/>
          <w:szCs w:val="24"/>
        </w:rPr>
      </w:pPr>
      <w:r>
        <w:rPr>
          <w:sz w:val="24"/>
          <w:szCs w:val="24"/>
        </w:rPr>
        <w:t>Первый этап: - 2018 год;</w:t>
      </w:r>
    </w:p>
    <w:p w:rsidR="00D171C0" w:rsidRDefault="00D171C0" w:rsidP="00381043">
      <w:pPr>
        <w:pStyle w:val="ConsPlusNormal"/>
        <w:ind w:firstLine="284"/>
        <w:jc w:val="both"/>
        <w:rPr>
          <w:sz w:val="24"/>
          <w:szCs w:val="24"/>
        </w:rPr>
      </w:pPr>
      <w:r>
        <w:rPr>
          <w:sz w:val="24"/>
          <w:szCs w:val="24"/>
        </w:rPr>
        <w:t>Второй этап – 2019-2020 годы</w:t>
      </w:r>
    </w:p>
    <w:p w:rsidR="00D171C0" w:rsidRDefault="00D171C0" w:rsidP="00381043">
      <w:pPr>
        <w:pStyle w:val="ConsPlusNormal"/>
        <w:ind w:firstLine="284"/>
        <w:jc w:val="both"/>
        <w:rPr>
          <w:sz w:val="24"/>
          <w:szCs w:val="24"/>
        </w:rPr>
      </w:pPr>
      <w:r>
        <w:rPr>
          <w:sz w:val="24"/>
          <w:szCs w:val="24"/>
        </w:rPr>
        <w:t>Третий этап – 2021 – 2022 годы</w:t>
      </w:r>
    </w:p>
    <w:p w:rsidR="00D171C0" w:rsidRDefault="00D171C0" w:rsidP="00381043">
      <w:pPr>
        <w:pStyle w:val="ConsPlusNormal"/>
        <w:ind w:firstLine="284"/>
        <w:jc w:val="both"/>
        <w:rPr>
          <w:sz w:val="24"/>
          <w:szCs w:val="24"/>
        </w:rPr>
      </w:pPr>
      <w:r>
        <w:rPr>
          <w:sz w:val="24"/>
          <w:szCs w:val="24"/>
        </w:rPr>
        <w:t>Четвертый этап – 2023-2024 годы.</w:t>
      </w:r>
    </w:p>
    <w:p w:rsidR="00D171C0" w:rsidRDefault="00D171C0" w:rsidP="00381043">
      <w:pPr>
        <w:pStyle w:val="ConsPlusNormal"/>
        <w:ind w:firstLine="284"/>
        <w:jc w:val="both"/>
        <w:rPr>
          <w:sz w:val="24"/>
          <w:szCs w:val="24"/>
        </w:rPr>
      </w:pPr>
      <w:r>
        <w:rPr>
          <w:sz w:val="24"/>
          <w:szCs w:val="24"/>
        </w:rPr>
        <w:t>Подготовительный этап: Разработка эскизного проекта.</w:t>
      </w:r>
    </w:p>
    <w:p w:rsidR="00D171C0" w:rsidRDefault="00D171C0" w:rsidP="00381043">
      <w:pPr>
        <w:pStyle w:val="ConsPlusNormal"/>
        <w:ind w:firstLine="284"/>
        <w:jc w:val="both"/>
        <w:rPr>
          <w:sz w:val="24"/>
          <w:szCs w:val="24"/>
        </w:rPr>
      </w:pPr>
      <w:r>
        <w:rPr>
          <w:sz w:val="24"/>
          <w:szCs w:val="24"/>
        </w:rPr>
        <w:t>Проект включает:</w:t>
      </w:r>
    </w:p>
    <w:p w:rsidR="00D171C0" w:rsidRDefault="00D171C0" w:rsidP="00381043">
      <w:pPr>
        <w:pStyle w:val="ConsPlusNormal"/>
        <w:ind w:firstLine="284"/>
        <w:jc w:val="both"/>
        <w:rPr>
          <w:sz w:val="24"/>
          <w:szCs w:val="24"/>
        </w:rPr>
      </w:pPr>
      <w:r>
        <w:rPr>
          <w:sz w:val="24"/>
          <w:szCs w:val="24"/>
        </w:rPr>
        <w:t>- общий план объекта, разработанный на основе эскизных предложений, с учетом норм, правил и требований для данного типа территории;</w:t>
      </w:r>
    </w:p>
    <w:p w:rsidR="00D171C0" w:rsidRDefault="00D171C0" w:rsidP="00381043">
      <w:pPr>
        <w:pStyle w:val="ConsPlusNormal"/>
        <w:ind w:firstLine="284"/>
        <w:jc w:val="both"/>
        <w:rPr>
          <w:sz w:val="24"/>
          <w:szCs w:val="24"/>
        </w:rPr>
      </w:pPr>
      <w:r>
        <w:rPr>
          <w:sz w:val="24"/>
          <w:szCs w:val="24"/>
        </w:rPr>
        <w:t>- рабочие чертежи;</w:t>
      </w:r>
    </w:p>
    <w:p w:rsidR="00D171C0" w:rsidRDefault="00D171C0" w:rsidP="00381043">
      <w:pPr>
        <w:pStyle w:val="ConsPlusNormal"/>
        <w:ind w:firstLine="284"/>
        <w:jc w:val="both"/>
        <w:rPr>
          <w:sz w:val="24"/>
          <w:szCs w:val="24"/>
        </w:rPr>
      </w:pPr>
      <w:r>
        <w:rPr>
          <w:sz w:val="24"/>
          <w:szCs w:val="24"/>
        </w:rPr>
        <w:t>- смета на строительство объекта, составленная на основании ведомости</w:t>
      </w:r>
      <w:r w:rsidR="00DF51A2">
        <w:rPr>
          <w:sz w:val="24"/>
          <w:szCs w:val="24"/>
        </w:rPr>
        <w:t xml:space="preserve"> объемов работ и рабочих чертежей.</w:t>
      </w:r>
    </w:p>
    <w:p w:rsidR="00DF51A2" w:rsidRDefault="00DF51A2" w:rsidP="00381043">
      <w:pPr>
        <w:pStyle w:val="ConsPlusNormal"/>
        <w:ind w:firstLine="284"/>
        <w:jc w:val="both"/>
        <w:rPr>
          <w:sz w:val="24"/>
          <w:szCs w:val="24"/>
        </w:rPr>
      </w:pPr>
      <w:r>
        <w:rPr>
          <w:sz w:val="24"/>
          <w:szCs w:val="24"/>
        </w:rPr>
        <w:t>-отбор подрядных организаций для благоустройства территории.</w:t>
      </w:r>
    </w:p>
    <w:p w:rsidR="00DF51A2" w:rsidRDefault="00DF51A2" w:rsidP="00381043">
      <w:pPr>
        <w:pStyle w:val="ConsPlusNormal"/>
        <w:ind w:firstLine="284"/>
        <w:jc w:val="both"/>
        <w:rPr>
          <w:sz w:val="24"/>
          <w:szCs w:val="24"/>
        </w:rPr>
      </w:pPr>
      <w:r>
        <w:rPr>
          <w:sz w:val="24"/>
          <w:szCs w:val="24"/>
        </w:rPr>
        <w:t>Основной этап: Планировка земельного участка</w:t>
      </w:r>
    </w:p>
    <w:p w:rsidR="00DF51A2" w:rsidRDefault="00DF51A2" w:rsidP="00381043">
      <w:pPr>
        <w:pStyle w:val="ConsPlusNormal"/>
        <w:ind w:firstLine="284"/>
        <w:jc w:val="both"/>
        <w:rPr>
          <w:sz w:val="24"/>
          <w:szCs w:val="24"/>
        </w:rPr>
      </w:pPr>
      <w:r>
        <w:rPr>
          <w:sz w:val="24"/>
          <w:szCs w:val="24"/>
        </w:rPr>
        <w:t>Устройство тротуарного покрытия.</w:t>
      </w:r>
    </w:p>
    <w:p w:rsidR="00DF51A2" w:rsidRDefault="00DF51A2" w:rsidP="00381043">
      <w:pPr>
        <w:pStyle w:val="ConsPlusNormal"/>
        <w:ind w:firstLine="284"/>
        <w:jc w:val="both"/>
        <w:rPr>
          <w:sz w:val="24"/>
          <w:szCs w:val="24"/>
        </w:rPr>
      </w:pPr>
      <w:r>
        <w:rPr>
          <w:sz w:val="24"/>
          <w:szCs w:val="24"/>
        </w:rPr>
        <w:t>Установка сети освещения.</w:t>
      </w:r>
    </w:p>
    <w:p w:rsidR="00DF51A2" w:rsidRDefault="00DF51A2" w:rsidP="00381043">
      <w:pPr>
        <w:pStyle w:val="ConsPlusNormal"/>
        <w:ind w:firstLine="284"/>
        <w:jc w:val="both"/>
        <w:rPr>
          <w:sz w:val="24"/>
          <w:szCs w:val="24"/>
        </w:rPr>
      </w:pPr>
      <w:r>
        <w:rPr>
          <w:sz w:val="24"/>
          <w:szCs w:val="24"/>
        </w:rPr>
        <w:t>Озеленение территории.</w:t>
      </w:r>
    </w:p>
    <w:p w:rsidR="00DF51A2" w:rsidRDefault="00DF51A2" w:rsidP="00381043">
      <w:pPr>
        <w:pStyle w:val="ConsPlusNormal"/>
        <w:ind w:firstLine="284"/>
        <w:jc w:val="both"/>
        <w:rPr>
          <w:sz w:val="24"/>
          <w:szCs w:val="24"/>
        </w:rPr>
      </w:pPr>
      <w:r>
        <w:rPr>
          <w:sz w:val="24"/>
          <w:szCs w:val="24"/>
        </w:rPr>
        <w:t>Установка МАФ.</w:t>
      </w:r>
    </w:p>
    <w:p w:rsidR="00DF51A2" w:rsidRDefault="00DF51A2" w:rsidP="00381043">
      <w:pPr>
        <w:pStyle w:val="ConsPlusNormal"/>
        <w:ind w:firstLine="284"/>
        <w:jc w:val="both"/>
        <w:rPr>
          <w:sz w:val="24"/>
          <w:szCs w:val="24"/>
        </w:rPr>
      </w:pPr>
      <w:r>
        <w:rPr>
          <w:sz w:val="24"/>
          <w:szCs w:val="24"/>
        </w:rPr>
        <w:t>Заключительный этап:</w:t>
      </w:r>
    </w:p>
    <w:p w:rsidR="00DF51A2" w:rsidRDefault="00DF51A2" w:rsidP="00381043">
      <w:pPr>
        <w:pStyle w:val="ConsPlusNormal"/>
        <w:ind w:firstLine="284"/>
        <w:jc w:val="both"/>
        <w:rPr>
          <w:sz w:val="24"/>
          <w:szCs w:val="24"/>
        </w:rPr>
      </w:pPr>
      <w:r>
        <w:rPr>
          <w:sz w:val="24"/>
          <w:szCs w:val="24"/>
        </w:rPr>
        <w:t>Завершение программы- Сдача-приемка объекта.</w:t>
      </w:r>
    </w:p>
    <w:p w:rsidR="00DF51A2" w:rsidRDefault="00DF51A2" w:rsidP="00381043">
      <w:pPr>
        <w:pStyle w:val="ConsPlusNormal"/>
        <w:ind w:firstLine="284"/>
        <w:jc w:val="both"/>
        <w:rPr>
          <w:sz w:val="24"/>
          <w:szCs w:val="24"/>
        </w:rPr>
      </w:pPr>
      <w:r>
        <w:rPr>
          <w:sz w:val="24"/>
          <w:szCs w:val="24"/>
        </w:rPr>
        <w:t>Технико-экономические показатели оценки программы</w:t>
      </w:r>
    </w:p>
    <w:p w:rsidR="00ED741F" w:rsidRDefault="00ED741F" w:rsidP="00381043">
      <w:pPr>
        <w:pStyle w:val="ConsPlusNormal"/>
        <w:ind w:firstLine="284"/>
        <w:jc w:val="both"/>
        <w:rPr>
          <w:sz w:val="24"/>
          <w:szCs w:val="24"/>
        </w:rPr>
      </w:pPr>
    </w:p>
    <w:p w:rsidR="00DF51A2" w:rsidRDefault="00DF51A2" w:rsidP="00381043">
      <w:pPr>
        <w:pStyle w:val="ConsPlusNormal"/>
        <w:ind w:firstLine="284"/>
        <w:jc w:val="both"/>
        <w:rPr>
          <w:sz w:val="24"/>
          <w:szCs w:val="24"/>
        </w:rPr>
      </w:pPr>
    </w:p>
    <w:tbl>
      <w:tblPr>
        <w:tblStyle w:val="a4"/>
        <w:tblW w:w="0" w:type="auto"/>
        <w:tblLook w:val="04A0"/>
      </w:tblPr>
      <w:tblGrid>
        <w:gridCol w:w="6629"/>
        <w:gridCol w:w="3333"/>
      </w:tblGrid>
      <w:tr w:rsidR="00DF51A2" w:rsidTr="00DF51A2">
        <w:tc>
          <w:tcPr>
            <w:tcW w:w="6629" w:type="dxa"/>
          </w:tcPr>
          <w:p w:rsidR="00DF51A2" w:rsidRDefault="00DF51A2" w:rsidP="00381043">
            <w:pPr>
              <w:pStyle w:val="ConsPlusNormal"/>
              <w:jc w:val="both"/>
              <w:rPr>
                <w:sz w:val="24"/>
                <w:szCs w:val="24"/>
              </w:rPr>
            </w:pPr>
            <w:r>
              <w:rPr>
                <w:sz w:val="24"/>
                <w:szCs w:val="24"/>
              </w:rPr>
              <w:t>Наименование показателей, единица измерения</w:t>
            </w:r>
          </w:p>
        </w:tc>
        <w:tc>
          <w:tcPr>
            <w:tcW w:w="3333" w:type="dxa"/>
          </w:tcPr>
          <w:p w:rsidR="00DF51A2" w:rsidRDefault="00DF51A2" w:rsidP="00381043">
            <w:pPr>
              <w:pStyle w:val="ConsPlusNormal"/>
              <w:jc w:val="both"/>
              <w:rPr>
                <w:sz w:val="24"/>
                <w:szCs w:val="24"/>
              </w:rPr>
            </w:pPr>
            <w:r>
              <w:rPr>
                <w:sz w:val="24"/>
                <w:szCs w:val="24"/>
              </w:rPr>
              <w:t>величина</w:t>
            </w:r>
          </w:p>
        </w:tc>
      </w:tr>
      <w:tr w:rsidR="00DF51A2" w:rsidTr="00DF51A2">
        <w:tc>
          <w:tcPr>
            <w:tcW w:w="6629" w:type="dxa"/>
          </w:tcPr>
          <w:p w:rsidR="00DF51A2" w:rsidRDefault="00DF51A2" w:rsidP="00DF51A2">
            <w:pPr>
              <w:pStyle w:val="ConsPlusNormal"/>
              <w:numPr>
                <w:ilvl w:val="0"/>
                <w:numId w:val="3"/>
              </w:numPr>
              <w:jc w:val="both"/>
              <w:rPr>
                <w:sz w:val="24"/>
                <w:szCs w:val="24"/>
              </w:rPr>
            </w:pPr>
            <w:r>
              <w:rPr>
                <w:sz w:val="24"/>
                <w:szCs w:val="24"/>
              </w:rPr>
              <w:lastRenderedPageBreak/>
              <w:t>Площадь территории</w:t>
            </w:r>
            <w:r w:rsidR="00312148">
              <w:rPr>
                <w:sz w:val="24"/>
                <w:szCs w:val="24"/>
              </w:rPr>
              <w:t xml:space="preserve">  м2</w:t>
            </w:r>
          </w:p>
        </w:tc>
        <w:tc>
          <w:tcPr>
            <w:tcW w:w="3333" w:type="dxa"/>
          </w:tcPr>
          <w:p w:rsidR="00DF51A2" w:rsidRDefault="00DF51A2" w:rsidP="00381043">
            <w:pPr>
              <w:pStyle w:val="ConsPlusNormal"/>
              <w:jc w:val="both"/>
              <w:rPr>
                <w:sz w:val="24"/>
                <w:szCs w:val="24"/>
              </w:rPr>
            </w:pPr>
            <w:r>
              <w:rPr>
                <w:sz w:val="24"/>
                <w:szCs w:val="24"/>
              </w:rPr>
              <w:t>1300</w:t>
            </w:r>
          </w:p>
        </w:tc>
      </w:tr>
      <w:tr w:rsidR="00DF51A2" w:rsidTr="00DF51A2">
        <w:tc>
          <w:tcPr>
            <w:tcW w:w="6629" w:type="dxa"/>
          </w:tcPr>
          <w:p w:rsidR="00DF51A2" w:rsidRDefault="00312148" w:rsidP="00312148">
            <w:pPr>
              <w:pStyle w:val="ConsPlusNormal"/>
              <w:numPr>
                <w:ilvl w:val="0"/>
                <w:numId w:val="3"/>
              </w:numPr>
              <w:jc w:val="both"/>
              <w:rPr>
                <w:sz w:val="24"/>
                <w:szCs w:val="24"/>
              </w:rPr>
            </w:pPr>
            <w:r>
              <w:rPr>
                <w:sz w:val="24"/>
                <w:szCs w:val="24"/>
              </w:rPr>
              <w:t>Зона тихого отдыха  м2</w:t>
            </w:r>
          </w:p>
        </w:tc>
        <w:tc>
          <w:tcPr>
            <w:tcW w:w="3333" w:type="dxa"/>
          </w:tcPr>
          <w:p w:rsidR="00DF51A2" w:rsidRDefault="00312148" w:rsidP="00381043">
            <w:pPr>
              <w:pStyle w:val="ConsPlusNormal"/>
              <w:jc w:val="both"/>
              <w:rPr>
                <w:sz w:val="24"/>
                <w:szCs w:val="24"/>
              </w:rPr>
            </w:pPr>
            <w:r>
              <w:rPr>
                <w:sz w:val="24"/>
                <w:szCs w:val="24"/>
              </w:rPr>
              <w:t>830,0</w:t>
            </w:r>
          </w:p>
        </w:tc>
      </w:tr>
      <w:tr w:rsidR="00312148" w:rsidTr="00DF51A2">
        <w:tc>
          <w:tcPr>
            <w:tcW w:w="6629" w:type="dxa"/>
          </w:tcPr>
          <w:p w:rsidR="00312148" w:rsidRDefault="00312148" w:rsidP="00312148">
            <w:pPr>
              <w:pStyle w:val="ConsPlusNormal"/>
              <w:numPr>
                <w:ilvl w:val="0"/>
                <w:numId w:val="3"/>
              </w:numPr>
              <w:jc w:val="both"/>
              <w:rPr>
                <w:sz w:val="24"/>
                <w:szCs w:val="24"/>
              </w:rPr>
            </w:pPr>
            <w:r>
              <w:rPr>
                <w:sz w:val="24"/>
                <w:szCs w:val="24"/>
              </w:rPr>
              <w:t>Зона динамических процессов м.2</w:t>
            </w:r>
          </w:p>
        </w:tc>
        <w:tc>
          <w:tcPr>
            <w:tcW w:w="3333" w:type="dxa"/>
          </w:tcPr>
          <w:p w:rsidR="00312148" w:rsidRDefault="00312148" w:rsidP="00381043">
            <w:pPr>
              <w:pStyle w:val="ConsPlusNormal"/>
              <w:jc w:val="both"/>
              <w:rPr>
                <w:sz w:val="24"/>
                <w:szCs w:val="24"/>
              </w:rPr>
            </w:pPr>
            <w:r>
              <w:rPr>
                <w:sz w:val="24"/>
                <w:szCs w:val="24"/>
              </w:rPr>
              <w:t>470,0</w:t>
            </w:r>
          </w:p>
        </w:tc>
      </w:tr>
      <w:tr w:rsidR="00312148" w:rsidTr="00DF51A2">
        <w:tc>
          <w:tcPr>
            <w:tcW w:w="6629" w:type="dxa"/>
          </w:tcPr>
          <w:p w:rsidR="00312148" w:rsidRDefault="00312148" w:rsidP="00312148">
            <w:pPr>
              <w:pStyle w:val="ConsPlusNormal"/>
              <w:numPr>
                <w:ilvl w:val="0"/>
                <w:numId w:val="3"/>
              </w:numPr>
              <w:jc w:val="both"/>
              <w:rPr>
                <w:sz w:val="24"/>
                <w:szCs w:val="24"/>
              </w:rPr>
            </w:pPr>
            <w:r>
              <w:rPr>
                <w:sz w:val="24"/>
                <w:szCs w:val="24"/>
              </w:rPr>
              <w:t>Устройство покрытия из тротуарной плитки, м2</w:t>
            </w:r>
          </w:p>
        </w:tc>
        <w:tc>
          <w:tcPr>
            <w:tcW w:w="3333" w:type="dxa"/>
          </w:tcPr>
          <w:p w:rsidR="00312148" w:rsidRDefault="00312148" w:rsidP="00381043">
            <w:pPr>
              <w:pStyle w:val="ConsPlusNormal"/>
              <w:jc w:val="both"/>
              <w:rPr>
                <w:sz w:val="24"/>
                <w:szCs w:val="24"/>
              </w:rPr>
            </w:pPr>
            <w:r>
              <w:rPr>
                <w:sz w:val="24"/>
                <w:szCs w:val="24"/>
              </w:rPr>
              <w:t>620,0</w:t>
            </w:r>
          </w:p>
        </w:tc>
      </w:tr>
      <w:tr w:rsidR="00312148" w:rsidTr="00DF51A2">
        <w:tc>
          <w:tcPr>
            <w:tcW w:w="6629" w:type="dxa"/>
          </w:tcPr>
          <w:p w:rsidR="00312148" w:rsidRDefault="00312148" w:rsidP="00312148">
            <w:pPr>
              <w:pStyle w:val="ConsPlusNormal"/>
              <w:numPr>
                <w:ilvl w:val="0"/>
                <w:numId w:val="3"/>
              </w:numPr>
              <w:jc w:val="both"/>
              <w:rPr>
                <w:sz w:val="24"/>
                <w:szCs w:val="24"/>
              </w:rPr>
            </w:pPr>
            <w:r>
              <w:rPr>
                <w:sz w:val="24"/>
                <w:szCs w:val="24"/>
              </w:rPr>
              <w:t>Поливочный водопровод</w:t>
            </w:r>
            <w:r w:rsidR="004F2911">
              <w:rPr>
                <w:sz w:val="24"/>
                <w:szCs w:val="24"/>
              </w:rPr>
              <w:t xml:space="preserve">   м</w:t>
            </w:r>
          </w:p>
        </w:tc>
        <w:tc>
          <w:tcPr>
            <w:tcW w:w="3333" w:type="dxa"/>
          </w:tcPr>
          <w:p w:rsidR="00312148" w:rsidRDefault="00312148" w:rsidP="00381043">
            <w:pPr>
              <w:pStyle w:val="ConsPlusNormal"/>
              <w:jc w:val="both"/>
              <w:rPr>
                <w:sz w:val="24"/>
                <w:szCs w:val="24"/>
              </w:rPr>
            </w:pPr>
            <w:r>
              <w:rPr>
                <w:sz w:val="24"/>
                <w:szCs w:val="24"/>
              </w:rPr>
              <w:t>50,0</w:t>
            </w:r>
          </w:p>
        </w:tc>
      </w:tr>
      <w:tr w:rsidR="00312148" w:rsidTr="00DF51A2">
        <w:tc>
          <w:tcPr>
            <w:tcW w:w="6629" w:type="dxa"/>
          </w:tcPr>
          <w:p w:rsidR="00312148" w:rsidRDefault="00312148" w:rsidP="00312148">
            <w:pPr>
              <w:pStyle w:val="ConsPlusNormal"/>
              <w:numPr>
                <w:ilvl w:val="0"/>
                <w:numId w:val="3"/>
              </w:numPr>
              <w:jc w:val="both"/>
              <w:rPr>
                <w:sz w:val="24"/>
                <w:szCs w:val="24"/>
              </w:rPr>
            </w:pPr>
            <w:r>
              <w:rPr>
                <w:sz w:val="24"/>
                <w:szCs w:val="24"/>
              </w:rPr>
              <w:t>Светильник садово-парковый</w:t>
            </w:r>
            <w:r w:rsidR="004F2911">
              <w:rPr>
                <w:sz w:val="24"/>
                <w:szCs w:val="24"/>
              </w:rPr>
              <w:t xml:space="preserve">  </w:t>
            </w:r>
            <w:r>
              <w:rPr>
                <w:sz w:val="24"/>
                <w:szCs w:val="24"/>
              </w:rPr>
              <w:t xml:space="preserve"> шт.</w:t>
            </w:r>
          </w:p>
        </w:tc>
        <w:tc>
          <w:tcPr>
            <w:tcW w:w="3333" w:type="dxa"/>
          </w:tcPr>
          <w:p w:rsidR="00312148" w:rsidRDefault="00312148" w:rsidP="00381043">
            <w:pPr>
              <w:pStyle w:val="ConsPlusNormal"/>
              <w:jc w:val="both"/>
              <w:rPr>
                <w:sz w:val="24"/>
                <w:szCs w:val="24"/>
              </w:rPr>
            </w:pPr>
            <w:r>
              <w:rPr>
                <w:sz w:val="24"/>
                <w:szCs w:val="24"/>
              </w:rPr>
              <w:t>6</w:t>
            </w:r>
          </w:p>
        </w:tc>
      </w:tr>
    </w:tbl>
    <w:p w:rsidR="00DF51A2" w:rsidRDefault="00DF51A2" w:rsidP="00381043">
      <w:pPr>
        <w:pStyle w:val="ConsPlusNormal"/>
        <w:ind w:firstLine="284"/>
        <w:jc w:val="both"/>
        <w:rPr>
          <w:sz w:val="24"/>
          <w:szCs w:val="24"/>
        </w:rPr>
      </w:pPr>
    </w:p>
    <w:p w:rsidR="00381043" w:rsidRDefault="00381043" w:rsidP="00381043">
      <w:pPr>
        <w:pStyle w:val="ConsPlusNormal"/>
        <w:ind w:firstLine="284"/>
        <w:rPr>
          <w:sz w:val="24"/>
          <w:szCs w:val="24"/>
        </w:rPr>
      </w:pPr>
    </w:p>
    <w:p w:rsidR="00381043" w:rsidRDefault="00381043" w:rsidP="00381043">
      <w:pPr>
        <w:pStyle w:val="ConsPlusNormal"/>
        <w:ind w:firstLine="284"/>
        <w:jc w:val="center"/>
        <w:rPr>
          <w:b/>
          <w:i/>
          <w:sz w:val="24"/>
          <w:szCs w:val="24"/>
        </w:rPr>
      </w:pPr>
      <w:r w:rsidRPr="00381043">
        <w:rPr>
          <w:b/>
          <w:i/>
          <w:sz w:val="24"/>
          <w:szCs w:val="24"/>
        </w:rPr>
        <w:t>6. Механизм реализации программы</w:t>
      </w:r>
    </w:p>
    <w:p w:rsidR="00381043" w:rsidRDefault="00381043" w:rsidP="00381043">
      <w:pPr>
        <w:pStyle w:val="ConsPlusNormal"/>
        <w:ind w:firstLine="284"/>
        <w:rPr>
          <w:sz w:val="24"/>
          <w:szCs w:val="24"/>
        </w:rPr>
      </w:pPr>
    </w:p>
    <w:p w:rsidR="00381043" w:rsidRDefault="00381043" w:rsidP="00D171C0">
      <w:pPr>
        <w:pStyle w:val="ConsPlusNormal"/>
        <w:ind w:firstLine="284"/>
        <w:jc w:val="both"/>
        <w:rPr>
          <w:sz w:val="24"/>
          <w:szCs w:val="24"/>
        </w:rPr>
      </w:pPr>
      <w:r>
        <w:rPr>
          <w:sz w:val="24"/>
          <w:szCs w:val="24"/>
        </w:rPr>
        <w:t>Механизм реализации муниципальной программы</w:t>
      </w:r>
      <w:r w:rsidR="00E34F68">
        <w:rPr>
          <w:sz w:val="24"/>
          <w:szCs w:val="24"/>
        </w:rPr>
        <w:t xml:space="preserve"> определяется администрацией  и предусматривает проведение организационных мероприятий, обеспечивающих выполнение программы.</w:t>
      </w:r>
    </w:p>
    <w:p w:rsidR="00CA6CCC" w:rsidRDefault="00CA6CCC" w:rsidP="00D171C0">
      <w:pPr>
        <w:pStyle w:val="ConsPlusNormal"/>
        <w:ind w:firstLine="284"/>
        <w:jc w:val="both"/>
        <w:rPr>
          <w:sz w:val="24"/>
          <w:szCs w:val="24"/>
        </w:rPr>
      </w:pPr>
    </w:p>
    <w:p w:rsidR="00E34F68" w:rsidRDefault="00E34F68" w:rsidP="00D171C0">
      <w:pPr>
        <w:pStyle w:val="ConsPlusNormal"/>
        <w:ind w:firstLine="284"/>
        <w:jc w:val="both"/>
        <w:rPr>
          <w:sz w:val="24"/>
          <w:szCs w:val="24"/>
        </w:rPr>
      </w:pPr>
      <w:r>
        <w:rPr>
          <w:sz w:val="24"/>
          <w:szCs w:val="24"/>
        </w:rPr>
        <w:t>Заказчик Программы:</w:t>
      </w:r>
    </w:p>
    <w:p w:rsidR="00E34F68" w:rsidRDefault="00E34F68" w:rsidP="00D171C0">
      <w:pPr>
        <w:pStyle w:val="ConsPlusNormal"/>
        <w:ind w:firstLine="284"/>
        <w:jc w:val="both"/>
        <w:rPr>
          <w:sz w:val="24"/>
          <w:szCs w:val="24"/>
        </w:rPr>
      </w:pPr>
      <w:r>
        <w:rPr>
          <w:sz w:val="24"/>
          <w:szCs w:val="24"/>
        </w:rPr>
        <w:t>-отвечает за реализацию мероприятий Программы, целевое и эффективное  использование средств областного и местного бюджет</w:t>
      </w:r>
      <w:r w:rsidR="00CA6CCC">
        <w:rPr>
          <w:sz w:val="24"/>
          <w:szCs w:val="24"/>
        </w:rPr>
        <w:t>ов, выделяемых на их выполнение;</w:t>
      </w:r>
    </w:p>
    <w:p w:rsidR="00CA6CCC" w:rsidRDefault="00CA6CCC" w:rsidP="00D171C0">
      <w:pPr>
        <w:pStyle w:val="ConsPlusNormal"/>
        <w:ind w:firstLine="284"/>
        <w:jc w:val="both"/>
        <w:rPr>
          <w:sz w:val="24"/>
          <w:szCs w:val="24"/>
        </w:rPr>
      </w:pPr>
      <w:r>
        <w:rPr>
          <w:sz w:val="24"/>
          <w:szCs w:val="24"/>
        </w:rPr>
        <w:t>-обеспечивает согласованность действий исполнителей по подготовке и реализации программных мероприятий;</w:t>
      </w:r>
    </w:p>
    <w:p w:rsidR="00CA6CCC" w:rsidRDefault="00CA6CCC" w:rsidP="00D171C0">
      <w:pPr>
        <w:pStyle w:val="ConsPlusNormal"/>
        <w:ind w:firstLine="284"/>
        <w:jc w:val="both"/>
        <w:rPr>
          <w:sz w:val="24"/>
          <w:szCs w:val="24"/>
        </w:rPr>
      </w:pPr>
      <w:r>
        <w:rPr>
          <w:sz w:val="24"/>
          <w:szCs w:val="24"/>
        </w:rPr>
        <w:t>-подготавливает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CA6CCC" w:rsidRDefault="00CA6CCC" w:rsidP="00D171C0">
      <w:pPr>
        <w:pStyle w:val="ConsPlusNormal"/>
        <w:ind w:firstLine="284"/>
        <w:jc w:val="both"/>
        <w:rPr>
          <w:sz w:val="24"/>
          <w:szCs w:val="24"/>
        </w:rPr>
      </w:pPr>
      <w:r>
        <w:rPr>
          <w:sz w:val="24"/>
          <w:szCs w:val="24"/>
        </w:rPr>
        <w:t>-представляет в установленном порядке отчеты о ходе финансирования и реализации соответствующих мероприятий Программы.</w:t>
      </w:r>
    </w:p>
    <w:p w:rsidR="00CA6CCC" w:rsidRDefault="00CA6CCC" w:rsidP="00D171C0">
      <w:pPr>
        <w:pStyle w:val="ConsPlusNormal"/>
        <w:ind w:firstLine="284"/>
        <w:jc w:val="both"/>
        <w:rPr>
          <w:sz w:val="24"/>
          <w:szCs w:val="24"/>
        </w:rPr>
      </w:pPr>
    </w:p>
    <w:p w:rsidR="00CA6CCC" w:rsidRDefault="00CA6CCC" w:rsidP="00D171C0">
      <w:pPr>
        <w:pStyle w:val="ConsPlusNormal"/>
        <w:ind w:firstLine="284"/>
        <w:jc w:val="both"/>
        <w:rPr>
          <w:sz w:val="24"/>
          <w:szCs w:val="24"/>
        </w:rPr>
      </w:pPr>
      <w:r>
        <w:rPr>
          <w:sz w:val="24"/>
          <w:szCs w:val="24"/>
        </w:rPr>
        <w:t>Ответственный исполнитель Программы:</w:t>
      </w:r>
    </w:p>
    <w:p w:rsidR="00CA6CCC" w:rsidRDefault="00CA6CCC" w:rsidP="00D171C0">
      <w:pPr>
        <w:pStyle w:val="ConsPlusNormal"/>
        <w:ind w:firstLine="284"/>
        <w:jc w:val="both"/>
        <w:rPr>
          <w:sz w:val="24"/>
          <w:szCs w:val="24"/>
        </w:rPr>
      </w:pPr>
      <w:r>
        <w:rPr>
          <w:sz w:val="24"/>
          <w:szCs w:val="24"/>
        </w:rPr>
        <w:t>-несет ответственность за реализацию мероприятий Программы в установленные сроки;</w:t>
      </w:r>
    </w:p>
    <w:p w:rsidR="00CA6CCC" w:rsidRDefault="00CA6CCC" w:rsidP="00D171C0">
      <w:pPr>
        <w:pStyle w:val="ConsPlusNormal"/>
        <w:ind w:firstLine="284"/>
        <w:jc w:val="both"/>
        <w:rPr>
          <w:sz w:val="24"/>
          <w:szCs w:val="24"/>
        </w:rPr>
      </w:pPr>
      <w:r>
        <w:rPr>
          <w:sz w:val="24"/>
          <w:szCs w:val="24"/>
        </w:rPr>
        <w:t>-обеспечивает согласованность действий заказчика и исполнителя Программы по подготовке и реализации программных мероприятий;</w:t>
      </w:r>
    </w:p>
    <w:p w:rsidR="00CA6CCC" w:rsidRDefault="00106971" w:rsidP="00D171C0">
      <w:pPr>
        <w:pStyle w:val="ConsPlusNormal"/>
        <w:ind w:firstLine="284"/>
        <w:jc w:val="both"/>
        <w:rPr>
          <w:sz w:val="24"/>
          <w:szCs w:val="24"/>
        </w:rPr>
      </w:pPr>
      <w:r>
        <w:rPr>
          <w:sz w:val="24"/>
          <w:szCs w:val="24"/>
        </w:rPr>
        <w:t>-представляет в установленном порядке отчеты о ходе финансирования и  реализации мероприятий Программы.</w:t>
      </w:r>
    </w:p>
    <w:p w:rsidR="00106971" w:rsidRDefault="00106971" w:rsidP="00D171C0">
      <w:pPr>
        <w:pStyle w:val="ConsPlusNormal"/>
        <w:ind w:firstLine="284"/>
        <w:jc w:val="both"/>
        <w:rPr>
          <w:sz w:val="24"/>
          <w:szCs w:val="24"/>
        </w:rPr>
      </w:pPr>
    </w:p>
    <w:p w:rsidR="00106971" w:rsidRDefault="00106971" w:rsidP="00D171C0">
      <w:pPr>
        <w:pStyle w:val="ConsPlusNormal"/>
        <w:ind w:firstLine="284"/>
        <w:jc w:val="both"/>
        <w:rPr>
          <w:sz w:val="24"/>
          <w:szCs w:val="24"/>
        </w:rPr>
      </w:pPr>
      <w:r>
        <w:rPr>
          <w:sz w:val="24"/>
          <w:szCs w:val="24"/>
        </w:rPr>
        <w:t>Важным фактором в реализации муниципальной Программы является участие заинтересованных лиц, граждан и организаций в процессе обсуждения проекта муниципальной программы, внесение замечаний и предложений в Программу.</w:t>
      </w:r>
    </w:p>
    <w:p w:rsidR="00F450D3" w:rsidRDefault="00F450D3" w:rsidP="00D171C0">
      <w:pPr>
        <w:pStyle w:val="ConsPlusNormal"/>
        <w:ind w:firstLine="284"/>
        <w:jc w:val="both"/>
        <w:rPr>
          <w:sz w:val="24"/>
          <w:szCs w:val="24"/>
        </w:rPr>
      </w:pPr>
    </w:p>
    <w:p w:rsidR="00F450D3" w:rsidRPr="005272D4" w:rsidRDefault="00F450D3" w:rsidP="00482CD2">
      <w:pPr>
        <w:pStyle w:val="ConsPlusNormal"/>
        <w:shd w:val="clear" w:color="auto" w:fill="FFFFFF"/>
        <w:ind w:firstLine="709"/>
        <w:jc w:val="both"/>
        <w:rPr>
          <w:rFonts w:ascii="Times New Roman" w:hAnsi="Times New Roman" w:cs="Times New Roman"/>
          <w:sz w:val="24"/>
          <w:szCs w:val="24"/>
        </w:rPr>
      </w:pPr>
      <w:r w:rsidRPr="005272D4">
        <w:rPr>
          <w:rFonts w:ascii="Times New Roman" w:hAnsi="Times New Roman" w:cs="Times New Roman"/>
          <w:sz w:val="24"/>
          <w:szCs w:val="24"/>
        </w:rPr>
        <w:t>По результатам проведения голосования по отбору общественных и дворовых территорий проводится актуализация муниципальной программы. Проведение общественного обсуждения проекта актуализированной муниципальной программы осуществляется не менее 30 дней со дня опубликования проекта.</w:t>
      </w:r>
    </w:p>
    <w:p w:rsidR="00F450D3" w:rsidRPr="005272D4" w:rsidRDefault="00F450D3" w:rsidP="00482CD2">
      <w:pPr>
        <w:pStyle w:val="ConsPlusNormal"/>
        <w:shd w:val="clear" w:color="auto" w:fill="FFFFFF"/>
        <w:ind w:firstLine="709"/>
        <w:jc w:val="both"/>
        <w:rPr>
          <w:rFonts w:ascii="Times New Roman" w:hAnsi="Times New Roman" w:cs="Times New Roman"/>
          <w:sz w:val="24"/>
          <w:szCs w:val="24"/>
        </w:rPr>
      </w:pPr>
      <w:proofErr w:type="gramStart"/>
      <w:r w:rsidRPr="005272D4">
        <w:rPr>
          <w:rFonts w:ascii="Times New Roman" w:hAnsi="Times New Roman" w:cs="Times New Roman"/>
          <w:sz w:val="24"/>
          <w:szCs w:val="24"/>
        </w:rPr>
        <w:t xml:space="preserve">Администрация </w:t>
      </w:r>
      <w:r w:rsidR="00857CD8" w:rsidRPr="005272D4">
        <w:rPr>
          <w:rFonts w:ascii="Times New Roman" w:hAnsi="Times New Roman" w:cs="Times New Roman"/>
          <w:sz w:val="24"/>
          <w:szCs w:val="24"/>
        </w:rPr>
        <w:t>Верхнебалыклейского сельского поселения</w:t>
      </w:r>
      <w:r w:rsidRPr="005272D4">
        <w:rPr>
          <w:rFonts w:ascii="Times New Roman" w:hAnsi="Times New Roman" w:cs="Times New Roman"/>
          <w:sz w:val="24"/>
          <w:szCs w:val="24"/>
        </w:rPr>
        <w:t xml:space="preserve">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w:t>
      </w:r>
      <w:proofErr w:type="gramEnd"/>
      <w:r w:rsidRPr="005272D4">
        <w:rPr>
          <w:rFonts w:ascii="Times New Roman" w:hAnsi="Times New Roman" w:cs="Times New Roman"/>
          <w:sz w:val="24"/>
          <w:szCs w:val="24"/>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F450D3" w:rsidRPr="005272D4" w:rsidRDefault="00F450D3" w:rsidP="00482CD2">
      <w:pPr>
        <w:pStyle w:val="ConsPlusNormal"/>
        <w:shd w:val="clear" w:color="auto" w:fill="FFFFFF"/>
        <w:ind w:firstLine="709"/>
        <w:jc w:val="both"/>
        <w:rPr>
          <w:rFonts w:ascii="Times New Roman" w:hAnsi="Times New Roman" w:cs="Times New Roman"/>
          <w:sz w:val="24"/>
          <w:szCs w:val="24"/>
        </w:rPr>
      </w:pPr>
      <w:r w:rsidRPr="005272D4">
        <w:rPr>
          <w:rFonts w:ascii="Times New Roman" w:hAnsi="Times New Roman" w:cs="Times New Roman"/>
          <w:sz w:val="24"/>
          <w:szCs w:val="24"/>
        </w:rPr>
        <w:t xml:space="preserve">Администрация </w:t>
      </w:r>
      <w:r w:rsidR="00857CD8" w:rsidRPr="005272D4">
        <w:rPr>
          <w:rFonts w:ascii="Times New Roman" w:hAnsi="Times New Roman" w:cs="Times New Roman"/>
          <w:sz w:val="24"/>
          <w:szCs w:val="24"/>
        </w:rPr>
        <w:t>Верхнебалыклейского сельского поселения</w:t>
      </w:r>
      <w:r w:rsidRPr="005272D4">
        <w:rPr>
          <w:rFonts w:ascii="Times New Roman" w:hAnsi="Times New Roman" w:cs="Times New Roman"/>
          <w:sz w:val="24"/>
          <w:szCs w:val="24"/>
        </w:rPr>
        <w:t xml:space="preserve">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w:t>
      </w:r>
      <w:r w:rsidRPr="005272D4">
        <w:rPr>
          <w:rFonts w:ascii="Times New Roman" w:hAnsi="Times New Roman" w:cs="Times New Roman"/>
          <w:sz w:val="24"/>
          <w:szCs w:val="24"/>
        </w:rPr>
        <w:lastRenderedPageBreak/>
        <w:t>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F450D3" w:rsidRPr="005272D4" w:rsidRDefault="00F450D3" w:rsidP="00482CD2">
      <w:pPr>
        <w:shd w:val="clear" w:color="auto" w:fill="FFFFFF"/>
        <w:autoSpaceDE w:val="0"/>
        <w:autoSpaceDN w:val="0"/>
        <w:adjustRightInd w:val="0"/>
        <w:ind w:firstLine="709"/>
        <w:jc w:val="both"/>
      </w:pPr>
      <w:r w:rsidRPr="005272D4">
        <w:t xml:space="preserve">В состав комиссии по инвентаризации индивидуальных жилых домов и земельных участков, предоставляемых для их размещения, включаются: представители </w:t>
      </w:r>
      <w:r w:rsidR="00857CD8" w:rsidRPr="005272D4">
        <w:t xml:space="preserve">администрации Верхнебалыклейского сельского поселения, </w:t>
      </w:r>
      <w:r w:rsidRPr="005272D4">
        <w:t xml:space="preserve">представители территориального общественного самоуправления (по согласованию), представители товарищества собственников жилья (при наличии). </w:t>
      </w:r>
    </w:p>
    <w:p w:rsidR="00F450D3" w:rsidRPr="005272D4" w:rsidRDefault="00F450D3" w:rsidP="00482CD2">
      <w:pPr>
        <w:shd w:val="clear" w:color="auto" w:fill="FFFFFF"/>
        <w:autoSpaceDE w:val="0"/>
        <w:autoSpaceDN w:val="0"/>
        <w:adjustRightInd w:val="0"/>
        <w:ind w:firstLine="709"/>
        <w:jc w:val="both"/>
      </w:pPr>
      <w:r w:rsidRPr="005272D4">
        <w:t xml:space="preserve">В состав комиссии по инвентаризации индивидуальных жилых домов и земельных участков, предоставляемых для их размещения, могут включаться иные заинтересованные лица. </w:t>
      </w:r>
    </w:p>
    <w:p w:rsidR="00F450D3" w:rsidRPr="005272D4" w:rsidRDefault="00F450D3" w:rsidP="00482CD2">
      <w:pPr>
        <w:shd w:val="clear" w:color="auto" w:fill="FFFFFF"/>
        <w:autoSpaceDE w:val="0"/>
        <w:autoSpaceDN w:val="0"/>
        <w:adjustRightInd w:val="0"/>
        <w:ind w:firstLine="709"/>
        <w:jc w:val="both"/>
      </w:pPr>
      <w:r w:rsidRPr="005272D4">
        <w:t xml:space="preserve">К работе комиссии по инвентаризации индивидуальных жилых домов и земельных участков, предоставляемых для их размещения, могут привлекаться граждане, представители общественных организаций (объединений) и хозяйствующих субъектов, объекты которых расположены в границах территории, подлежащей инвентаризации. </w:t>
      </w:r>
    </w:p>
    <w:p w:rsidR="00F450D3" w:rsidRPr="005272D4" w:rsidRDefault="00F450D3" w:rsidP="00482CD2">
      <w:pPr>
        <w:shd w:val="clear" w:color="auto" w:fill="FFFFFF"/>
        <w:autoSpaceDE w:val="0"/>
        <w:autoSpaceDN w:val="0"/>
        <w:adjustRightInd w:val="0"/>
        <w:ind w:firstLine="709"/>
        <w:jc w:val="both"/>
      </w:pPr>
      <w:r w:rsidRPr="005272D4">
        <w:t>По итогам проведения инвентаризации индивидуальных жилых домов и земельных участков, предоставляемых для их размещения, составляются акты обследования и заключаются соглашения с собственниками (пользователями) указанных домов (собственниками (землепользователями) земельных участков) об их благоустройстве.</w:t>
      </w:r>
    </w:p>
    <w:p w:rsidR="00F450D3" w:rsidRPr="005272D4" w:rsidRDefault="00F450D3" w:rsidP="00482CD2">
      <w:pPr>
        <w:pStyle w:val="ConsPlusNormal"/>
        <w:shd w:val="clear" w:color="auto" w:fill="FFFFFF"/>
        <w:ind w:firstLine="709"/>
        <w:jc w:val="both"/>
        <w:rPr>
          <w:rFonts w:ascii="Times New Roman" w:hAnsi="Times New Roman" w:cs="Times New Roman"/>
          <w:sz w:val="24"/>
          <w:szCs w:val="24"/>
        </w:rPr>
      </w:pPr>
      <w:r w:rsidRPr="005272D4">
        <w:rPr>
          <w:rFonts w:ascii="Times New Roman" w:hAnsi="Times New Roman" w:cs="Times New Roman"/>
          <w:sz w:val="24"/>
          <w:szCs w:val="24"/>
        </w:rPr>
        <w:t xml:space="preserve">В связи с завершением государственного кадастрового учета земельных участков, на которых расположены многоквартирные дома, считать мероприятия по проведению работ по образованию земельных участков, на которых расположены многоквартирные дома, в целях обеспечения софинансирования работ по благоустройству дворовых территорий из средств федерального и областного бюджетов, выполненными в полном объеме.  </w:t>
      </w:r>
    </w:p>
    <w:p w:rsidR="00F450D3" w:rsidRPr="005272D4" w:rsidRDefault="00ED12FD" w:rsidP="00ED12FD">
      <w:pPr>
        <w:ind w:firstLine="708"/>
        <w:jc w:val="both"/>
      </w:pPr>
      <w:proofErr w:type="gramStart"/>
      <w:r w:rsidRPr="00E31B6B">
        <w:t>В случае получения субсидии с участием федерального бюджета   предельная</w:t>
      </w:r>
      <w:r w:rsidRPr="00E31B6B">
        <w:rPr>
          <w:sz w:val="28"/>
          <w:szCs w:val="28"/>
        </w:rPr>
        <w:t xml:space="preserve"> </w:t>
      </w:r>
      <w:r w:rsidR="00F450D3" w:rsidRPr="005272D4">
        <w:t>дат</w:t>
      </w:r>
      <w:r w:rsidRPr="005272D4">
        <w:t>а</w:t>
      </w:r>
      <w:r w:rsidR="00F450D3" w:rsidRPr="005272D4">
        <w:t xml:space="preserve"> заключения соглашений по результатам закупки товаров, работ и услуг для обеспечения муниципальных нужд в целях реализации муниципальной программы (в случае предоставления субсидии из федерального бюджета) 1 июля года предоставления субсидии - для заключения соглашений на выполнение работ по благоустройству общественных территорий, 1 мая года предоставления субсидии - для заключения соглашений на выполнение</w:t>
      </w:r>
      <w:proofErr w:type="gramEnd"/>
      <w:r w:rsidR="00F450D3" w:rsidRPr="005272D4">
        <w:t xml:space="preserve">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450D3" w:rsidRPr="005272D4" w:rsidRDefault="00F450D3" w:rsidP="00482CD2">
      <w:pPr>
        <w:shd w:val="clear" w:color="auto" w:fill="FFFFFF"/>
        <w:autoSpaceDE w:val="0"/>
        <w:autoSpaceDN w:val="0"/>
        <w:adjustRightInd w:val="0"/>
        <w:ind w:firstLine="709"/>
        <w:jc w:val="both"/>
      </w:pPr>
      <w:r w:rsidRPr="005272D4">
        <w:t>- минимальный 3-летний гарантийный срок на результаты выполнения работ по благоустройству дворо</w:t>
      </w:r>
      <w:r w:rsidR="00ED12FD" w:rsidRPr="005272D4">
        <w:t>вых и общественных территорий.</w:t>
      </w:r>
    </w:p>
    <w:p w:rsidR="00106971" w:rsidRPr="005272D4" w:rsidRDefault="00106971" w:rsidP="00482CD2">
      <w:pPr>
        <w:pStyle w:val="ConsPlusNormal"/>
        <w:shd w:val="clear" w:color="auto" w:fill="FFFFFF" w:themeFill="background1"/>
        <w:rPr>
          <w:sz w:val="24"/>
          <w:szCs w:val="24"/>
        </w:rPr>
      </w:pPr>
    </w:p>
    <w:p w:rsidR="00670052" w:rsidRPr="00106971" w:rsidRDefault="00670052" w:rsidP="00CA6CCC">
      <w:pPr>
        <w:pStyle w:val="ConsPlusNormal"/>
        <w:ind w:firstLine="284"/>
        <w:rPr>
          <w:sz w:val="24"/>
          <w:szCs w:val="24"/>
        </w:rPr>
      </w:pPr>
    </w:p>
    <w:p w:rsidR="00194CE2" w:rsidRDefault="000A0B72" w:rsidP="000A0B72">
      <w:pPr>
        <w:pStyle w:val="ConsPlusNormal"/>
        <w:numPr>
          <w:ilvl w:val="0"/>
          <w:numId w:val="3"/>
        </w:numPr>
        <w:jc w:val="center"/>
        <w:rPr>
          <w:b/>
          <w:sz w:val="24"/>
          <w:szCs w:val="24"/>
        </w:rPr>
      </w:pPr>
      <w:r w:rsidRPr="000A0B72">
        <w:rPr>
          <w:b/>
          <w:sz w:val="24"/>
          <w:szCs w:val="24"/>
        </w:rPr>
        <w:t>Оценка ожидаемой эффективности от реализации программы</w:t>
      </w:r>
    </w:p>
    <w:p w:rsidR="000A0B72" w:rsidRDefault="000A0B72" w:rsidP="000A0B72">
      <w:pPr>
        <w:pStyle w:val="ConsPlusNormal"/>
        <w:ind w:left="720"/>
        <w:rPr>
          <w:sz w:val="24"/>
          <w:szCs w:val="24"/>
        </w:rPr>
      </w:pPr>
    </w:p>
    <w:p w:rsidR="000A0B72" w:rsidRDefault="000A0B72" w:rsidP="000A0B72">
      <w:pPr>
        <w:pStyle w:val="ConsPlusNormal"/>
        <w:ind w:left="142"/>
        <w:rPr>
          <w:sz w:val="24"/>
          <w:szCs w:val="24"/>
        </w:rPr>
      </w:pPr>
      <w:r>
        <w:rPr>
          <w:sz w:val="24"/>
          <w:szCs w:val="24"/>
        </w:rPr>
        <w:t xml:space="preserve">    В рамках реализации Программы планируется благоустройство территорий общего пользования Верхнебалыклейского сельского поселения, что позволит благоустроить территорию поселения, создать условия для комфортного и безопасного проживания и отдыха жителей села.</w:t>
      </w:r>
    </w:p>
    <w:p w:rsidR="000A0B72" w:rsidRDefault="000A0B72" w:rsidP="000A0B72">
      <w:pPr>
        <w:pStyle w:val="ConsPlusNormal"/>
        <w:ind w:left="142"/>
        <w:rPr>
          <w:sz w:val="24"/>
          <w:szCs w:val="24"/>
        </w:rPr>
      </w:pPr>
      <w:r>
        <w:rPr>
          <w:sz w:val="24"/>
          <w:szCs w:val="24"/>
        </w:rPr>
        <w:t xml:space="preserve">     В ходе выполнения Программы целевыми показателями достижения целей и решения задач определены:</w:t>
      </w:r>
    </w:p>
    <w:p w:rsidR="000A0B72" w:rsidRDefault="000A0B72" w:rsidP="000A0B72">
      <w:pPr>
        <w:pStyle w:val="ConsPlusNormal"/>
        <w:ind w:left="142"/>
        <w:rPr>
          <w:sz w:val="24"/>
          <w:szCs w:val="24"/>
        </w:rPr>
      </w:pPr>
      <w:r>
        <w:rPr>
          <w:sz w:val="24"/>
          <w:szCs w:val="24"/>
        </w:rPr>
        <w:t>- количество благоустроенных территорий общего пользования;</w:t>
      </w:r>
    </w:p>
    <w:p w:rsidR="000A0B72" w:rsidRDefault="000A0B72" w:rsidP="000A0B72">
      <w:pPr>
        <w:pStyle w:val="ConsPlusNormal"/>
        <w:ind w:left="142"/>
        <w:rPr>
          <w:sz w:val="24"/>
          <w:szCs w:val="24"/>
        </w:rPr>
      </w:pPr>
      <w:r>
        <w:rPr>
          <w:sz w:val="24"/>
          <w:szCs w:val="24"/>
        </w:rPr>
        <w:t>- доля благоустроенных общественных территорий от общего количества общественных территорий.</w:t>
      </w:r>
    </w:p>
    <w:p w:rsidR="000A0B72" w:rsidRDefault="000A0B72" w:rsidP="000A0B72">
      <w:pPr>
        <w:pStyle w:val="ConsPlusNormal"/>
        <w:ind w:left="142"/>
        <w:rPr>
          <w:sz w:val="24"/>
          <w:szCs w:val="24"/>
        </w:rPr>
      </w:pPr>
      <w:r>
        <w:rPr>
          <w:sz w:val="24"/>
          <w:szCs w:val="24"/>
        </w:rPr>
        <w:t xml:space="preserve">   Реализация Программы позволит выполнить:</w:t>
      </w:r>
    </w:p>
    <w:p w:rsidR="000A0B72" w:rsidRDefault="000A0B72" w:rsidP="000A0B72">
      <w:pPr>
        <w:pStyle w:val="ConsPlusNormal"/>
        <w:ind w:left="142"/>
        <w:rPr>
          <w:sz w:val="24"/>
          <w:szCs w:val="24"/>
        </w:rPr>
      </w:pPr>
      <w:r>
        <w:rPr>
          <w:sz w:val="24"/>
          <w:szCs w:val="24"/>
        </w:rPr>
        <w:t xml:space="preserve">Благоустройство </w:t>
      </w:r>
      <w:r w:rsidR="00522339">
        <w:rPr>
          <w:sz w:val="24"/>
          <w:szCs w:val="24"/>
        </w:rPr>
        <w:t>территории</w:t>
      </w:r>
      <w:r>
        <w:rPr>
          <w:sz w:val="24"/>
          <w:szCs w:val="24"/>
        </w:rPr>
        <w:t xml:space="preserve"> парка, детской</w:t>
      </w:r>
      <w:r w:rsidR="00522339">
        <w:rPr>
          <w:sz w:val="24"/>
          <w:szCs w:val="24"/>
        </w:rPr>
        <w:t xml:space="preserve"> площадки, сделать их современными </w:t>
      </w:r>
      <w:r w:rsidR="00E66647">
        <w:rPr>
          <w:sz w:val="24"/>
          <w:szCs w:val="24"/>
        </w:rPr>
        <w:t xml:space="preserve"> и </w:t>
      </w:r>
      <w:r w:rsidR="00E66647">
        <w:rPr>
          <w:sz w:val="24"/>
          <w:szCs w:val="24"/>
        </w:rPr>
        <w:lastRenderedPageBreak/>
        <w:t>комфортными.</w:t>
      </w:r>
    </w:p>
    <w:p w:rsidR="00E66647" w:rsidRDefault="00E66647" w:rsidP="000A0B72">
      <w:pPr>
        <w:pStyle w:val="ConsPlusNormal"/>
        <w:ind w:left="142"/>
        <w:rPr>
          <w:sz w:val="24"/>
          <w:szCs w:val="24"/>
        </w:rPr>
      </w:pPr>
      <w:r>
        <w:rPr>
          <w:sz w:val="24"/>
          <w:szCs w:val="24"/>
        </w:rPr>
        <w:t xml:space="preserve">   Оценка результативности реализации программы будет осуществляться исходя из фактического объема выполненных работ по благоустройству общественных территорий. Прогнозируемые конечные результаты Программы предусматривают повышение уровня благоустройства территории поселения.</w:t>
      </w:r>
    </w:p>
    <w:p w:rsidR="00E66647" w:rsidRDefault="00E66647" w:rsidP="000A0B72">
      <w:pPr>
        <w:pStyle w:val="ConsPlusNormal"/>
        <w:ind w:left="142"/>
        <w:rPr>
          <w:sz w:val="24"/>
          <w:szCs w:val="24"/>
        </w:rPr>
      </w:pPr>
      <w:r>
        <w:rPr>
          <w:sz w:val="24"/>
          <w:szCs w:val="24"/>
        </w:rPr>
        <w:t>В результате реализации программы ожидается:</w:t>
      </w:r>
    </w:p>
    <w:p w:rsidR="00E66647" w:rsidRDefault="00E66647" w:rsidP="000A0B72">
      <w:pPr>
        <w:pStyle w:val="ConsPlusNormal"/>
        <w:ind w:left="142"/>
        <w:rPr>
          <w:sz w:val="24"/>
          <w:szCs w:val="24"/>
        </w:rPr>
      </w:pPr>
      <w:r>
        <w:rPr>
          <w:sz w:val="24"/>
          <w:szCs w:val="24"/>
        </w:rPr>
        <w:t>- создание условий, обеспечивающих комфортные условия для отдыха населения</w:t>
      </w:r>
    </w:p>
    <w:p w:rsidR="00E66647" w:rsidRDefault="00E66647" w:rsidP="000A0B72">
      <w:pPr>
        <w:pStyle w:val="ConsPlusNormal"/>
        <w:ind w:left="142"/>
        <w:rPr>
          <w:sz w:val="24"/>
          <w:szCs w:val="24"/>
        </w:rPr>
      </w:pPr>
      <w:r>
        <w:rPr>
          <w:sz w:val="24"/>
          <w:szCs w:val="24"/>
        </w:rPr>
        <w:t>-увеличение процента соответствия объектов внешнего благоустройства (озеленение, освещение) ГОСТу;</w:t>
      </w:r>
    </w:p>
    <w:p w:rsidR="00E66647" w:rsidRDefault="00E66647" w:rsidP="000A0B72">
      <w:pPr>
        <w:pStyle w:val="ConsPlusNormal"/>
        <w:ind w:left="142"/>
        <w:rPr>
          <w:sz w:val="24"/>
          <w:szCs w:val="24"/>
        </w:rPr>
      </w:pPr>
      <w:r>
        <w:rPr>
          <w:sz w:val="24"/>
          <w:szCs w:val="24"/>
        </w:rPr>
        <w:t>-увеличение уровня благоустроенности территории – обеспеченность скамейками, урнами.</w:t>
      </w:r>
    </w:p>
    <w:p w:rsidR="00E66647" w:rsidRDefault="00E66647" w:rsidP="000A0B72">
      <w:pPr>
        <w:pStyle w:val="ConsPlusNormal"/>
        <w:ind w:left="142"/>
        <w:rPr>
          <w:sz w:val="24"/>
          <w:szCs w:val="24"/>
        </w:rPr>
      </w:pPr>
      <w:r>
        <w:rPr>
          <w:sz w:val="24"/>
          <w:szCs w:val="24"/>
        </w:rPr>
        <w:t>- увеличение площади тротуарного покрытия;</w:t>
      </w:r>
    </w:p>
    <w:p w:rsidR="00E66647" w:rsidRDefault="00E66647" w:rsidP="000A0B72">
      <w:pPr>
        <w:pStyle w:val="ConsPlusNormal"/>
        <w:ind w:left="142"/>
        <w:rPr>
          <w:sz w:val="24"/>
          <w:szCs w:val="24"/>
        </w:rPr>
      </w:pPr>
      <w:r>
        <w:rPr>
          <w:sz w:val="24"/>
          <w:szCs w:val="24"/>
        </w:rPr>
        <w:t>-выделение парковой зоны для всестороннего отдыха жителей и гостей поселения.</w:t>
      </w:r>
    </w:p>
    <w:p w:rsidR="00E66647" w:rsidRDefault="00E66647" w:rsidP="000A0B72">
      <w:pPr>
        <w:pStyle w:val="ConsPlusNormal"/>
        <w:ind w:left="142"/>
        <w:rPr>
          <w:sz w:val="24"/>
          <w:szCs w:val="24"/>
        </w:rPr>
      </w:pPr>
      <w:r>
        <w:rPr>
          <w:sz w:val="24"/>
          <w:szCs w:val="24"/>
        </w:rPr>
        <w:t>Успешное6 выполнение мероприятий Программы позволит обеспечить:</w:t>
      </w:r>
    </w:p>
    <w:p w:rsidR="00E66647" w:rsidRDefault="00E66647" w:rsidP="000A0B72">
      <w:pPr>
        <w:pStyle w:val="ConsPlusNormal"/>
        <w:ind w:left="142"/>
        <w:rPr>
          <w:sz w:val="24"/>
          <w:szCs w:val="24"/>
        </w:rPr>
      </w:pPr>
      <w:r>
        <w:rPr>
          <w:sz w:val="24"/>
          <w:szCs w:val="24"/>
        </w:rPr>
        <w:t>- комплексный отдых для жителей и гостей села, позволит сделать акцент на семейный отдых</w:t>
      </w:r>
      <w:r w:rsidR="000255D5">
        <w:rPr>
          <w:sz w:val="24"/>
          <w:szCs w:val="24"/>
        </w:rPr>
        <w:t>;</w:t>
      </w:r>
    </w:p>
    <w:p w:rsidR="000255D5" w:rsidRDefault="000255D5" w:rsidP="000A0B72">
      <w:pPr>
        <w:pStyle w:val="ConsPlusNormal"/>
        <w:ind w:left="142"/>
        <w:rPr>
          <w:sz w:val="24"/>
          <w:szCs w:val="24"/>
        </w:rPr>
      </w:pPr>
      <w:r>
        <w:rPr>
          <w:sz w:val="24"/>
          <w:szCs w:val="24"/>
        </w:rPr>
        <w:t>- увеличит количество посетителей;</w:t>
      </w:r>
    </w:p>
    <w:p w:rsidR="000255D5" w:rsidRDefault="000255D5" w:rsidP="000A0B72">
      <w:pPr>
        <w:pStyle w:val="ConsPlusNormal"/>
        <w:ind w:left="142"/>
        <w:rPr>
          <w:sz w:val="24"/>
          <w:szCs w:val="24"/>
        </w:rPr>
      </w:pPr>
      <w:r>
        <w:rPr>
          <w:sz w:val="24"/>
          <w:szCs w:val="24"/>
        </w:rPr>
        <w:t>- позволит работать с различными слоями населения – детьми, ветеранами, инвалидами, молодежью, молодыми семьями.</w:t>
      </w:r>
    </w:p>
    <w:p w:rsidR="000255D5" w:rsidRDefault="00ED741F" w:rsidP="000A0B72">
      <w:pPr>
        <w:pStyle w:val="ConsPlusNormal"/>
        <w:ind w:left="142"/>
        <w:rPr>
          <w:sz w:val="24"/>
          <w:szCs w:val="24"/>
        </w:rPr>
      </w:pPr>
      <w:r>
        <w:rPr>
          <w:sz w:val="24"/>
          <w:szCs w:val="24"/>
        </w:rPr>
        <w:t>- создать современные ус</w:t>
      </w:r>
      <w:r w:rsidR="000255D5">
        <w:rPr>
          <w:sz w:val="24"/>
          <w:szCs w:val="24"/>
        </w:rPr>
        <w:t>ловия для более комфортного отдыха</w:t>
      </w:r>
    </w:p>
    <w:p w:rsidR="000A0B72" w:rsidRPr="000A0B72" w:rsidRDefault="000A0B72" w:rsidP="000A0B72">
      <w:pPr>
        <w:pStyle w:val="ConsPlusNormal"/>
        <w:ind w:left="720"/>
        <w:rPr>
          <w:sz w:val="24"/>
          <w:szCs w:val="24"/>
        </w:rPr>
      </w:pPr>
      <w:r>
        <w:rPr>
          <w:sz w:val="24"/>
          <w:szCs w:val="24"/>
        </w:rPr>
        <w:t xml:space="preserve">  </w:t>
      </w:r>
    </w:p>
    <w:p w:rsidR="00194CE2" w:rsidRPr="000A0B72" w:rsidRDefault="00194CE2" w:rsidP="00284C85">
      <w:pPr>
        <w:pStyle w:val="ConsPlusNormal"/>
        <w:rPr>
          <w:b/>
          <w:sz w:val="24"/>
          <w:szCs w:val="24"/>
        </w:rPr>
      </w:pPr>
    </w:p>
    <w:p w:rsidR="00C57745" w:rsidRDefault="00C57745" w:rsidP="004565DE">
      <w:pPr>
        <w:sectPr w:rsidR="00C57745" w:rsidSect="00670052">
          <w:pgSz w:w="11906" w:h="16838"/>
          <w:pgMar w:top="709" w:right="1080" w:bottom="709" w:left="1080" w:header="708" w:footer="708" w:gutter="0"/>
          <w:cols w:space="708"/>
          <w:docGrid w:linePitch="360"/>
        </w:sectPr>
      </w:pPr>
    </w:p>
    <w:p w:rsidR="00284C85" w:rsidRDefault="00284C85" w:rsidP="000D2FD4">
      <w:pPr>
        <w:rPr>
          <w:sz w:val="20"/>
          <w:szCs w:val="20"/>
        </w:rPr>
      </w:pPr>
    </w:p>
    <w:p w:rsidR="00284C85" w:rsidRDefault="00284C85" w:rsidP="00284C85">
      <w:pPr>
        <w:jc w:val="right"/>
        <w:rPr>
          <w:sz w:val="20"/>
          <w:szCs w:val="20"/>
        </w:rPr>
      </w:pPr>
    </w:p>
    <w:p w:rsidR="00284C85" w:rsidRPr="00C57745" w:rsidRDefault="00284C85" w:rsidP="00284C85">
      <w:pPr>
        <w:jc w:val="right"/>
        <w:rPr>
          <w:sz w:val="20"/>
          <w:szCs w:val="20"/>
        </w:rPr>
      </w:pPr>
      <w:r w:rsidRPr="00C57745">
        <w:rPr>
          <w:sz w:val="20"/>
          <w:szCs w:val="20"/>
        </w:rPr>
        <w:t>Приложение №1</w:t>
      </w:r>
    </w:p>
    <w:p w:rsidR="00284C85" w:rsidRPr="00C57745" w:rsidRDefault="00284C85" w:rsidP="00284C85">
      <w:pPr>
        <w:jc w:val="right"/>
        <w:rPr>
          <w:sz w:val="20"/>
          <w:szCs w:val="20"/>
        </w:rPr>
      </w:pPr>
      <w:r w:rsidRPr="00C57745">
        <w:rPr>
          <w:sz w:val="20"/>
          <w:szCs w:val="20"/>
        </w:rPr>
        <w:t xml:space="preserve">к муниципальной программе </w:t>
      </w:r>
    </w:p>
    <w:p w:rsidR="00284C85" w:rsidRPr="00C57745" w:rsidRDefault="00284C85" w:rsidP="00284C85">
      <w:pPr>
        <w:jc w:val="right"/>
        <w:rPr>
          <w:sz w:val="20"/>
          <w:szCs w:val="20"/>
        </w:rPr>
      </w:pPr>
      <w:r w:rsidRPr="00C57745">
        <w:rPr>
          <w:sz w:val="20"/>
          <w:szCs w:val="20"/>
        </w:rPr>
        <w:t>«Формирование современной городской среды</w:t>
      </w:r>
    </w:p>
    <w:p w:rsidR="00284C85" w:rsidRDefault="00284C85" w:rsidP="00284C85">
      <w:pPr>
        <w:jc w:val="right"/>
        <w:rPr>
          <w:sz w:val="20"/>
          <w:szCs w:val="20"/>
        </w:rPr>
      </w:pPr>
      <w:r w:rsidRPr="00C57745">
        <w:rPr>
          <w:sz w:val="20"/>
          <w:szCs w:val="20"/>
        </w:rPr>
        <w:t xml:space="preserve"> Верхнебалыклейского сельского поселения на 2018-202</w:t>
      </w:r>
      <w:r w:rsidR="000D2FD4">
        <w:rPr>
          <w:sz w:val="20"/>
          <w:szCs w:val="20"/>
        </w:rPr>
        <w:t>4</w:t>
      </w:r>
      <w:r w:rsidRPr="00C57745">
        <w:rPr>
          <w:sz w:val="20"/>
          <w:szCs w:val="20"/>
        </w:rPr>
        <w:t xml:space="preserve"> годы»</w:t>
      </w:r>
    </w:p>
    <w:p w:rsidR="00284C85" w:rsidRDefault="00284C85" w:rsidP="00284C85">
      <w:pPr>
        <w:jc w:val="right"/>
        <w:rPr>
          <w:sz w:val="20"/>
          <w:szCs w:val="20"/>
        </w:rPr>
      </w:pPr>
    </w:p>
    <w:p w:rsidR="00284C85" w:rsidRDefault="00284C85" w:rsidP="00284C85">
      <w:pPr>
        <w:jc w:val="right"/>
      </w:pPr>
    </w:p>
    <w:p w:rsidR="00284C85" w:rsidRPr="00C11855" w:rsidRDefault="001C40E3" w:rsidP="00284C85">
      <w:pPr>
        <w:jc w:val="center"/>
        <w:rPr>
          <w:b/>
        </w:rPr>
      </w:pPr>
      <w:r>
        <w:rPr>
          <w:b/>
        </w:rPr>
        <w:t>РЕСУРСНОЕ ОБЕСПЕЧЕНИЕ</w:t>
      </w:r>
    </w:p>
    <w:p w:rsidR="00284C85" w:rsidRDefault="00284C85" w:rsidP="00284C85">
      <w:pPr>
        <w:jc w:val="center"/>
      </w:pPr>
      <w:r>
        <w:t>По реализации муниципальной программы «Формирование современной городской среды в Верхнебалыклейском сельском поселении</w:t>
      </w:r>
    </w:p>
    <w:p w:rsidR="00284C85" w:rsidRDefault="00284C85" w:rsidP="00284C85">
      <w:pPr>
        <w:jc w:val="center"/>
      </w:pPr>
      <w:r>
        <w:t>на 2018-2024 годы»</w:t>
      </w:r>
    </w:p>
    <w:tbl>
      <w:tblPr>
        <w:tblStyle w:val="a4"/>
        <w:tblW w:w="0" w:type="auto"/>
        <w:tblLook w:val="04A0"/>
      </w:tblPr>
      <w:tblGrid>
        <w:gridCol w:w="654"/>
        <w:gridCol w:w="2228"/>
        <w:gridCol w:w="2166"/>
        <w:gridCol w:w="1297"/>
        <w:gridCol w:w="1276"/>
        <w:gridCol w:w="1134"/>
        <w:gridCol w:w="1276"/>
        <w:gridCol w:w="1276"/>
        <w:gridCol w:w="1275"/>
        <w:gridCol w:w="1093"/>
        <w:gridCol w:w="1111"/>
      </w:tblGrid>
      <w:tr w:rsidR="00284C85" w:rsidTr="006E4D80">
        <w:tc>
          <w:tcPr>
            <w:tcW w:w="654" w:type="dxa"/>
            <w:vMerge w:val="restart"/>
          </w:tcPr>
          <w:p w:rsidR="00284C85" w:rsidRDefault="00284C85" w:rsidP="006E4D80">
            <w:pPr>
              <w:jc w:val="center"/>
            </w:pPr>
            <w:r>
              <w:t>№ п/п</w:t>
            </w:r>
          </w:p>
        </w:tc>
        <w:tc>
          <w:tcPr>
            <w:tcW w:w="2228" w:type="dxa"/>
            <w:vMerge w:val="restart"/>
          </w:tcPr>
          <w:p w:rsidR="00284C85" w:rsidRDefault="00284C85" w:rsidP="006E4D80">
            <w:pPr>
              <w:jc w:val="center"/>
            </w:pPr>
            <w:r>
              <w:t>Наименование мероприятия</w:t>
            </w:r>
          </w:p>
        </w:tc>
        <w:tc>
          <w:tcPr>
            <w:tcW w:w="2166" w:type="dxa"/>
            <w:vMerge w:val="restart"/>
          </w:tcPr>
          <w:p w:rsidR="00284C85" w:rsidRDefault="00284C85" w:rsidP="006E4D80">
            <w:pPr>
              <w:jc w:val="center"/>
            </w:pPr>
            <w:r>
              <w:t>Источники финансирования</w:t>
            </w:r>
          </w:p>
        </w:tc>
        <w:tc>
          <w:tcPr>
            <w:tcW w:w="1297" w:type="dxa"/>
            <w:vMerge w:val="restart"/>
          </w:tcPr>
          <w:p w:rsidR="00284C85" w:rsidRDefault="00284C85" w:rsidP="006E4D80">
            <w:pPr>
              <w:jc w:val="center"/>
            </w:pPr>
            <w:r>
              <w:t>Сумма расходов всего (руб.)</w:t>
            </w:r>
          </w:p>
        </w:tc>
        <w:tc>
          <w:tcPr>
            <w:tcW w:w="8441" w:type="dxa"/>
            <w:gridSpan w:val="7"/>
          </w:tcPr>
          <w:p w:rsidR="00284C85" w:rsidRDefault="00284C85" w:rsidP="006E4D80">
            <w:pPr>
              <w:jc w:val="center"/>
            </w:pPr>
            <w:r>
              <w:t>в том числе по годам реализации муниципальной программы</w:t>
            </w:r>
          </w:p>
        </w:tc>
      </w:tr>
      <w:tr w:rsidR="00284C85" w:rsidTr="006E4D80">
        <w:trPr>
          <w:trHeight w:val="516"/>
        </w:trPr>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vMerge/>
          </w:tcPr>
          <w:p w:rsidR="00284C85" w:rsidRDefault="00284C85" w:rsidP="006E4D80">
            <w:pPr>
              <w:jc w:val="center"/>
            </w:pPr>
          </w:p>
        </w:tc>
        <w:tc>
          <w:tcPr>
            <w:tcW w:w="1297" w:type="dxa"/>
            <w:vMerge/>
          </w:tcPr>
          <w:p w:rsidR="00284C85" w:rsidRDefault="00284C85" w:rsidP="006E4D80">
            <w:pPr>
              <w:jc w:val="center"/>
            </w:pPr>
          </w:p>
        </w:tc>
        <w:tc>
          <w:tcPr>
            <w:tcW w:w="1276" w:type="dxa"/>
          </w:tcPr>
          <w:p w:rsidR="00284C85" w:rsidRDefault="00284C85" w:rsidP="006E4D80">
            <w:pPr>
              <w:jc w:val="center"/>
            </w:pPr>
            <w:r>
              <w:t>2018</w:t>
            </w:r>
          </w:p>
        </w:tc>
        <w:tc>
          <w:tcPr>
            <w:tcW w:w="1134" w:type="dxa"/>
          </w:tcPr>
          <w:p w:rsidR="00284C85" w:rsidRDefault="00284C85" w:rsidP="006E4D80">
            <w:pPr>
              <w:jc w:val="center"/>
            </w:pPr>
            <w:r>
              <w:t>2019</w:t>
            </w:r>
          </w:p>
        </w:tc>
        <w:tc>
          <w:tcPr>
            <w:tcW w:w="1276" w:type="dxa"/>
          </w:tcPr>
          <w:p w:rsidR="00284C85" w:rsidRDefault="00284C85" w:rsidP="006E4D80">
            <w:pPr>
              <w:jc w:val="center"/>
            </w:pPr>
            <w:r>
              <w:t>2020</w:t>
            </w:r>
          </w:p>
        </w:tc>
        <w:tc>
          <w:tcPr>
            <w:tcW w:w="1276" w:type="dxa"/>
          </w:tcPr>
          <w:p w:rsidR="00284C85" w:rsidRDefault="00284C85" w:rsidP="006E4D80">
            <w:pPr>
              <w:jc w:val="center"/>
            </w:pPr>
            <w:r>
              <w:t>2021</w:t>
            </w:r>
          </w:p>
        </w:tc>
        <w:tc>
          <w:tcPr>
            <w:tcW w:w="1275" w:type="dxa"/>
            <w:tcBorders>
              <w:right w:val="single" w:sz="4" w:space="0" w:color="auto"/>
            </w:tcBorders>
          </w:tcPr>
          <w:p w:rsidR="00284C85" w:rsidRDefault="00284C85" w:rsidP="006E4D80">
            <w:pPr>
              <w:jc w:val="center"/>
            </w:pPr>
            <w:r>
              <w:t>2022</w:t>
            </w:r>
          </w:p>
        </w:tc>
        <w:tc>
          <w:tcPr>
            <w:tcW w:w="1093" w:type="dxa"/>
            <w:tcBorders>
              <w:left w:val="single" w:sz="4" w:space="0" w:color="auto"/>
              <w:right w:val="single" w:sz="4" w:space="0" w:color="auto"/>
            </w:tcBorders>
          </w:tcPr>
          <w:p w:rsidR="00284C85" w:rsidRDefault="00284C85" w:rsidP="006E4D80">
            <w:pPr>
              <w:jc w:val="center"/>
            </w:pPr>
            <w:r>
              <w:t>2023</w:t>
            </w:r>
          </w:p>
        </w:tc>
        <w:tc>
          <w:tcPr>
            <w:tcW w:w="1111" w:type="dxa"/>
            <w:tcBorders>
              <w:left w:val="single" w:sz="4" w:space="0" w:color="auto"/>
            </w:tcBorders>
          </w:tcPr>
          <w:p w:rsidR="00284C85" w:rsidRDefault="00284C85" w:rsidP="006E4D80">
            <w:pPr>
              <w:jc w:val="center"/>
            </w:pPr>
            <w:r>
              <w:t>2024</w:t>
            </w:r>
          </w:p>
        </w:tc>
      </w:tr>
      <w:tr w:rsidR="00642EEC" w:rsidTr="006E4D80">
        <w:tc>
          <w:tcPr>
            <w:tcW w:w="654" w:type="dxa"/>
            <w:vMerge w:val="restart"/>
          </w:tcPr>
          <w:p w:rsidR="00642EEC" w:rsidRDefault="00642EEC" w:rsidP="006E4D80">
            <w:pPr>
              <w:jc w:val="center"/>
            </w:pPr>
            <w:r>
              <w:t>1</w:t>
            </w:r>
          </w:p>
        </w:tc>
        <w:tc>
          <w:tcPr>
            <w:tcW w:w="2228" w:type="dxa"/>
            <w:vMerge w:val="restart"/>
          </w:tcPr>
          <w:p w:rsidR="00642EEC" w:rsidRDefault="00642EEC" w:rsidP="006E4D80">
            <w:pPr>
              <w:jc w:val="center"/>
            </w:pPr>
            <w:r>
              <w:t>Выполнение комплекса работ по благоустройству территорий многоквартирного дома</w:t>
            </w:r>
          </w:p>
        </w:tc>
        <w:tc>
          <w:tcPr>
            <w:tcW w:w="2166" w:type="dxa"/>
          </w:tcPr>
          <w:p w:rsidR="00642EEC" w:rsidRDefault="00642EEC" w:rsidP="006E4D80">
            <w:r>
              <w:t>Итого:</w:t>
            </w:r>
          </w:p>
        </w:tc>
        <w:tc>
          <w:tcPr>
            <w:tcW w:w="1297" w:type="dxa"/>
          </w:tcPr>
          <w:p w:rsidR="00642EEC" w:rsidRPr="00642EEC" w:rsidRDefault="00642EEC" w:rsidP="00632FD0">
            <w:pPr>
              <w:jc w:val="center"/>
            </w:pPr>
            <w:r w:rsidRPr="00642EEC">
              <w:t>230000</w:t>
            </w:r>
          </w:p>
        </w:tc>
        <w:tc>
          <w:tcPr>
            <w:tcW w:w="1276" w:type="dxa"/>
          </w:tcPr>
          <w:p w:rsidR="00642EEC" w:rsidRPr="00642EEC" w:rsidRDefault="00642EEC" w:rsidP="00632FD0">
            <w:pPr>
              <w:jc w:val="center"/>
            </w:pPr>
            <w:r w:rsidRPr="00642EEC">
              <w:t>50000</w:t>
            </w:r>
          </w:p>
        </w:tc>
        <w:tc>
          <w:tcPr>
            <w:tcW w:w="1134" w:type="dxa"/>
          </w:tcPr>
          <w:p w:rsidR="00642EEC" w:rsidRPr="00642EEC" w:rsidRDefault="00642EEC" w:rsidP="00632FD0">
            <w:pPr>
              <w:jc w:val="center"/>
            </w:pPr>
            <w:r w:rsidRPr="00642EEC">
              <w:t>50000</w:t>
            </w:r>
          </w:p>
        </w:tc>
        <w:tc>
          <w:tcPr>
            <w:tcW w:w="1276" w:type="dxa"/>
          </w:tcPr>
          <w:p w:rsidR="00642EEC" w:rsidRPr="00642EEC" w:rsidRDefault="00642EEC" w:rsidP="00632FD0">
            <w:pPr>
              <w:jc w:val="center"/>
            </w:pPr>
            <w:r w:rsidRPr="00642EEC">
              <w:t>50000</w:t>
            </w:r>
          </w:p>
        </w:tc>
        <w:tc>
          <w:tcPr>
            <w:tcW w:w="1276" w:type="dxa"/>
          </w:tcPr>
          <w:p w:rsidR="00642EEC" w:rsidRPr="00642EEC" w:rsidRDefault="00642EEC" w:rsidP="00632FD0">
            <w:pPr>
              <w:jc w:val="center"/>
            </w:pPr>
            <w:r w:rsidRPr="00642EEC">
              <w:t>20000</w:t>
            </w:r>
          </w:p>
        </w:tc>
        <w:tc>
          <w:tcPr>
            <w:tcW w:w="1275" w:type="dxa"/>
            <w:tcBorders>
              <w:right w:val="single" w:sz="4" w:space="0" w:color="auto"/>
            </w:tcBorders>
          </w:tcPr>
          <w:p w:rsidR="00642EEC" w:rsidRPr="00642EEC" w:rsidRDefault="00642EEC" w:rsidP="00632FD0">
            <w:pPr>
              <w:jc w:val="center"/>
            </w:pPr>
            <w:r w:rsidRPr="00642EEC">
              <w:t>20000</w:t>
            </w:r>
          </w:p>
        </w:tc>
        <w:tc>
          <w:tcPr>
            <w:tcW w:w="1093" w:type="dxa"/>
            <w:tcBorders>
              <w:left w:val="single" w:sz="4" w:space="0" w:color="auto"/>
              <w:right w:val="single" w:sz="4" w:space="0" w:color="auto"/>
            </w:tcBorders>
          </w:tcPr>
          <w:p w:rsidR="00642EEC" w:rsidRPr="00642EEC" w:rsidRDefault="00642EEC" w:rsidP="00632FD0">
            <w:pPr>
              <w:jc w:val="center"/>
            </w:pPr>
            <w:r w:rsidRPr="00642EEC">
              <w:t>20000</w:t>
            </w:r>
          </w:p>
        </w:tc>
        <w:tc>
          <w:tcPr>
            <w:tcW w:w="1111" w:type="dxa"/>
            <w:tcBorders>
              <w:left w:val="single" w:sz="4" w:space="0" w:color="auto"/>
            </w:tcBorders>
          </w:tcPr>
          <w:p w:rsidR="00642EEC" w:rsidRPr="00642EEC" w:rsidRDefault="00642EEC" w:rsidP="00632FD0">
            <w:pPr>
              <w:jc w:val="center"/>
            </w:pPr>
            <w:r w:rsidRPr="00642EEC">
              <w:t>20000</w:t>
            </w: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Default="00284C85" w:rsidP="006E4D80">
            <w:r>
              <w:t>в.т.ч.</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210"/>
                <w:tab w:val="left" w:pos="240"/>
                <w:tab w:val="left" w:pos="315"/>
              </w:tabs>
              <w:rPr>
                <w:sz w:val="16"/>
                <w:szCs w:val="16"/>
              </w:rPr>
            </w:pPr>
            <w:r w:rsidRPr="00C11855">
              <w:rPr>
                <w:sz w:val="16"/>
                <w:szCs w:val="16"/>
              </w:rPr>
              <w:t>Федеральный бюджет</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300"/>
              </w:tabs>
              <w:rPr>
                <w:sz w:val="16"/>
                <w:szCs w:val="16"/>
              </w:rPr>
            </w:pPr>
            <w:r w:rsidRPr="00C11855">
              <w:rPr>
                <w:sz w:val="16"/>
                <w:szCs w:val="16"/>
              </w:rPr>
              <w:t>Областной бюджет</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rPr>
                <w:sz w:val="16"/>
                <w:szCs w:val="16"/>
              </w:rPr>
            </w:pPr>
            <w:r w:rsidRPr="00C11855">
              <w:rPr>
                <w:sz w:val="16"/>
                <w:szCs w:val="16"/>
              </w:rPr>
              <w:t>Муниципальный бюджет</w:t>
            </w:r>
          </w:p>
        </w:tc>
        <w:tc>
          <w:tcPr>
            <w:tcW w:w="1297" w:type="dxa"/>
          </w:tcPr>
          <w:p w:rsidR="00284C85" w:rsidRPr="00642EEC" w:rsidRDefault="00495521" w:rsidP="006E4D80">
            <w:pPr>
              <w:jc w:val="center"/>
            </w:pPr>
            <w:r w:rsidRPr="00642EEC">
              <w:t>23</w:t>
            </w:r>
            <w:r w:rsidR="00284C85" w:rsidRPr="00642EEC">
              <w:t>0000</w:t>
            </w:r>
          </w:p>
        </w:tc>
        <w:tc>
          <w:tcPr>
            <w:tcW w:w="1276" w:type="dxa"/>
          </w:tcPr>
          <w:p w:rsidR="00284C85" w:rsidRPr="00642EEC" w:rsidRDefault="00284C85" w:rsidP="006E4D80">
            <w:pPr>
              <w:jc w:val="center"/>
            </w:pPr>
            <w:r w:rsidRPr="00642EEC">
              <w:t>50000</w:t>
            </w:r>
          </w:p>
        </w:tc>
        <w:tc>
          <w:tcPr>
            <w:tcW w:w="1134" w:type="dxa"/>
          </w:tcPr>
          <w:p w:rsidR="00284C85" w:rsidRPr="00642EEC" w:rsidRDefault="00284C85" w:rsidP="006E4D80">
            <w:pPr>
              <w:jc w:val="center"/>
            </w:pPr>
            <w:r w:rsidRPr="00642EEC">
              <w:t>50000</w:t>
            </w:r>
          </w:p>
        </w:tc>
        <w:tc>
          <w:tcPr>
            <w:tcW w:w="1276" w:type="dxa"/>
          </w:tcPr>
          <w:p w:rsidR="00284C85" w:rsidRPr="00642EEC" w:rsidRDefault="00284C85" w:rsidP="006E4D80">
            <w:pPr>
              <w:jc w:val="center"/>
            </w:pPr>
            <w:r w:rsidRPr="00642EEC">
              <w:t>50000</w:t>
            </w:r>
          </w:p>
        </w:tc>
        <w:tc>
          <w:tcPr>
            <w:tcW w:w="1276" w:type="dxa"/>
          </w:tcPr>
          <w:p w:rsidR="00284C85" w:rsidRPr="00642EEC" w:rsidRDefault="00284C85" w:rsidP="006E4D80">
            <w:pPr>
              <w:jc w:val="center"/>
            </w:pPr>
            <w:r w:rsidRPr="00642EEC">
              <w:t>20000</w:t>
            </w:r>
          </w:p>
        </w:tc>
        <w:tc>
          <w:tcPr>
            <w:tcW w:w="1275" w:type="dxa"/>
            <w:tcBorders>
              <w:right w:val="single" w:sz="4" w:space="0" w:color="auto"/>
            </w:tcBorders>
          </w:tcPr>
          <w:p w:rsidR="00284C85" w:rsidRPr="00642EEC" w:rsidRDefault="00284C85" w:rsidP="006E4D80">
            <w:pPr>
              <w:jc w:val="center"/>
            </w:pPr>
            <w:r w:rsidRPr="00642EEC">
              <w:t>20000</w:t>
            </w:r>
          </w:p>
        </w:tc>
        <w:tc>
          <w:tcPr>
            <w:tcW w:w="1093" w:type="dxa"/>
            <w:tcBorders>
              <w:left w:val="single" w:sz="4" w:space="0" w:color="auto"/>
              <w:right w:val="single" w:sz="4" w:space="0" w:color="auto"/>
            </w:tcBorders>
          </w:tcPr>
          <w:p w:rsidR="00284C85" w:rsidRPr="00642EEC" w:rsidRDefault="00284C85" w:rsidP="006E4D80">
            <w:pPr>
              <w:jc w:val="center"/>
            </w:pPr>
            <w:r w:rsidRPr="00642EEC">
              <w:t>20000</w:t>
            </w:r>
          </w:p>
        </w:tc>
        <w:tc>
          <w:tcPr>
            <w:tcW w:w="1111" w:type="dxa"/>
            <w:tcBorders>
              <w:left w:val="single" w:sz="4" w:space="0" w:color="auto"/>
            </w:tcBorders>
          </w:tcPr>
          <w:p w:rsidR="00284C85" w:rsidRPr="00642EEC" w:rsidRDefault="00284C85" w:rsidP="006E4D80">
            <w:pPr>
              <w:jc w:val="center"/>
            </w:pPr>
            <w:r w:rsidRPr="00642EEC">
              <w:t>20000</w:t>
            </w:r>
          </w:p>
        </w:tc>
      </w:tr>
      <w:tr w:rsidR="00642EEC" w:rsidTr="006E4D80">
        <w:tc>
          <w:tcPr>
            <w:tcW w:w="654" w:type="dxa"/>
            <w:vMerge w:val="restart"/>
          </w:tcPr>
          <w:p w:rsidR="00642EEC" w:rsidRDefault="00642EEC" w:rsidP="006E4D80">
            <w:pPr>
              <w:jc w:val="center"/>
            </w:pPr>
            <w:r>
              <w:t>2</w:t>
            </w:r>
          </w:p>
        </w:tc>
        <w:tc>
          <w:tcPr>
            <w:tcW w:w="2228" w:type="dxa"/>
            <w:vMerge w:val="restart"/>
          </w:tcPr>
          <w:p w:rsidR="00642EEC" w:rsidRDefault="00642EEC" w:rsidP="006E4D80">
            <w:pPr>
              <w:jc w:val="center"/>
            </w:pPr>
            <w:r>
              <w:t>Выполнение комплекса работ по благоустройству общественных территорий</w:t>
            </w:r>
          </w:p>
        </w:tc>
        <w:tc>
          <w:tcPr>
            <w:tcW w:w="2166" w:type="dxa"/>
          </w:tcPr>
          <w:p w:rsidR="00642EEC" w:rsidRDefault="00642EEC" w:rsidP="006E4D80">
            <w:r>
              <w:t>Итого:</w:t>
            </w:r>
          </w:p>
        </w:tc>
        <w:tc>
          <w:tcPr>
            <w:tcW w:w="1297" w:type="dxa"/>
          </w:tcPr>
          <w:p w:rsidR="00642EEC" w:rsidRPr="00642EEC" w:rsidRDefault="00642EEC" w:rsidP="006E4D80">
            <w:pPr>
              <w:jc w:val="center"/>
            </w:pPr>
            <w:r w:rsidRPr="00642EEC">
              <w:t>3954000</w:t>
            </w:r>
          </w:p>
        </w:tc>
        <w:tc>
          <w:tcPr>
            <w:tcW w:w="1276" w:type="dxa"/>
          </w:tcPr>
          <w:p w:rsidR="00642EEC" w:rsidRPr="00642EEC" w:rsidRDefault="00642EEC" w:rsidP="006E4D80">
            <w:pPr>
              <w:jc w:val="center"/>
            </w:pPr>
            <w:r w:rsidRPr="00642EEC">
              <w:t>250000</w:t>
            </w:r>
          </w:p>
        </w:tc>
        <w:tc>
          <w:tcPr>
            <w:tcW w:w="1134" w:type="dxa"/>
          </w:tcPr>
          <w:p w:rsidR="00642EEC" w:rsidRPr="00642EEC" w:rsidRDefault="00642EEC" w:rsidP="006E4D80">
            <w:pPr>
              <w:jc w:val="center"/>
            </w:pPr>
            <w:r w:rsidRPr="00642EEC">
              <w:t>3334000</w:t>
            </w:r>
          </w:p>
        </w:tc>
        <w:tc>
          <w:tcPr>
            <w:tcW w:w="1276" w:type="dxa"/>
          </w:tcPr>
          <w:p w:rsidR="00642EEC" w:rsidRPr="00642EEC" w:rsidRDefault="00642EEC" w:rsidP="00632FD0">
            <w:pPr>
              <w:jc w:val="center"/>
            </w:pPr>
            <w:r w:rsidRPr="00642EEC">
              <w:t>50000</w:t>
            </w:r>
          </w:p>
        </w:tc>
        <w:tc>
          <w:tcPr>
            <w:tcW w:w="1276" w:type="dxa"/>
          </w:tcPr>
          <w:p w:rsidR="00642EEC" w:rsidRPr="00642EEC" w:rsidRDefault="00642EEC" w:rsidP="00632FD0">
            <w:pPr>
              <w:jc w:val="center"/>
            </w:pPr>
            <w:r w:rsidRPr="00642EEC">
              <w:t>80000</w:t>
            </w:r>
          </w:p>
        </w:tc>
        <w:tc>
          <w:tcPr>
            <w:tcW w:w="1275" w:type="dxa"/>
            <w:tcBorders>
              <w:right w:val="single" w:sz="4" w:space="0" w:color="auto"/>
            </w:tcBorders>
          </w:tcPr>
          <w:p w:rsidR="00642EEC" w:rsidRPr="00642EEC" w:rsidRDefault="00642EEC" w:rsidP="00632FD0">
            <w:pPr>
              <w:jc w:val="center"/>
            </w:pPr>
            <w:r w:rsidRPr="00642EEC">
              <w:t>80000</w:t>
            </w:r>
          </w:p>
        </w:tc>
        <w:tc>
          <w:tcPr>
            <w:tcW w:w="1093" w:type="dxa"/>
            <w:tcBorders>
              <w:left w:val="single" w:sz="4" w:space="0" w:color="auto"/>
              <w:right w:val="single" w:sz="4" w:space="0" w:color="auto"/>
            </w:tcBorders>
          </w:tcPr>
          <w:p w:rsidR="00642EEC" w:rsidRPr="00642EEC" w:rsidRDefault="00642EEC" w:rsidP="00632FD0">
            <w:pPr>
              <w:jc w:val="center"/>
            </w:pPr>
            <w:r w:rsidRPr="00642EEC">
              <w:t>80000</w:t>
            </w:r>
          </w:p>
        </w:tc>
        <w:tc>
          <w:tcPr>
            <w:tcW w:w="1111" w:type="dxa"/>
            <w:tcBorders>
              <w:left w:val="single" w:sz="4" w:space="0" w:color="auto"/>
            </w:tcBorders>
          </w:tcPr>
          <w:p w:rsidR="00642EEC" w:rsidRPr="00642EEC" w:rsidRDefault="00642EEC" w:rsidP="00632FD0">
            <w:pPr>
              <w:jc w:val="center"/>
            </w:pPr>
            <w:r w:rsidRPr="00642EEC">
              <w:t>80000</w:t>
            </w: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Default="00284C85" w:rsidP="006E4D80">
            <w:r>
              <w:t>в.т.ч.</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210"/>
                <w:tab w:val="left" w:pos="240"/>
                <w:tab w:val="left" w:pos="315"/>
              </w:tabs>
              <w:rPr>
                <w:sz w:val="16"/>
                <w:szCs w:val="16"/>
              </w:rPr>
            </w:pPr>
            <w:r w:rsidRPr="00C11855">
              <w:rPr>
                <w:sz w:val="16"/>
                <w:szCs w:val="16"/>
              </w:rPr>
              <w:t>Федеральный бюджет</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300"/>
              </w:tabs>
              <w:rPr>
                <w:sz w:val="16"/>
                <w:szCs w:val="16"/>
              </w:rPr>
            </w:pPr>
            <w:r w:rsidRPr="00C11855">
              <w:rPr>
                <w:sz w:val="16"/>
                <w:szCs w:val="16"/>
              </w:rPr>
              <w:t>Областной бюджет</w:t>
            </w:r>
          </w:p>
        </w:tc>
        <w:tc>
          <w:tcPr>
            <w:tcW w:w="1297" w:type="dxa"/>
          </w:tcPr>
          <w:p w:rsidR="00284C85" w:rsidRPr="00642EEC" w:rsidRDefault="00284C85" w:rsidP="006E4D80">
            <w:pPr>
              <w:jc w:val="center"/>
            </w:pPr>
            <w:r w:rsidRPr="00642EEC">
              <w:t>3000000</w:t>
            </w: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r w:rsidRPr="00642EEC">
              <w:t>3000000</w:t>
            </w: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rPr>
                <w:sz w:val="16"/>
                <w:szCs w:val="16"/>
              </w:rPr>
            </w:pPr>
            <w:r w:rsidRPr="00C11855">
              <w:rPr>
                <w:sz w:val="16"/>
                <w:szCs w:val="16"/>
              </w:rPr>
              <w:t>Муниципальный бюджет</w:t>
            </w:r>
          </w:p>
        </w:tc>
        <w:tc>
          <w:tcPr>
            <w:tcW w:w="1297" w:type="dxa"/>
          </w:tcPr>
          <w:p w:rsidR="00284C85" w:rsidRPr="00642EEC" w:rsidRDefault="000D01D9" w:rsidP="006E4D80">
            <w:pPr>
              <w:jc w:val="center"/>
            </w:pPr>
            <w:r w:rsidRPr="00642EEC">
              <w:t>954</w:t>
            </w:r>
            <w:r w:rsidR="00284C85" w:rsidRPr="00642EEC">
              <w:t>000</w:t>
            </w:r>
          </w:p>
        </w:tc>
        <w:tc>
          <w:tcPr>
            <w:tcW w:w="1276" w:type="dxa"/>
          </w:tcPr>
          <w:p w:rsidR="00284C85" w:rsidRPr="00642EEC" w:rsidRDefault="00284C85" w:rsidP="006E4D80">
            <w:pPr>
              <w:jc w:val="center"/>
            </w:pPr>
            <w:r w:rsidRPr="00642EEC">
              <w:t>250000</w:t>
            </w:r>
          </w:p>
        </w:tc>
        <w:tc>
          <w:tcPr>
            <w:tcW w:w="1134" w:type="dxa"/>
          </w:tcPr>
          <w:p w:rsidR="00284C85" w:rsidRPr="00642EEC" w:rsidRDefault="00284C85" w:rsidP="006E4D80">
            <w:pPr>
              <w:jc w:val="center"/>
            </w:pPr>
            <w:r w:rsidRPr="00642EEC">
              <w:t>334000</w:t>
            </w:r>
          </w:p>
        </w:tc>
        <w:tc>
          <w:tcPr>
            <w:tcW w:w="1276" w:type="dxa"/>
          </w:tcPr>
          <w:p w:rsidR="00284C85" w:rsidRPr="00642EEC" w:rsidRDefault="00284C85" w:rsidP="006E4D80">
            <w:pPr>
              <w:jc w:val="center"/>
            </w:pPr>
            <w:r w:rsidRPr="00642EEC">
              <w:t>50000</w:t>
            </w:r>
          </w:p>
        </w:tc>
        <w:tc>
          <w:tcPr>
            <w:tcW w:w="1276" w:type="dxa"/>
          </w:tcPr>
          <w:p w:rsidR="00284C85" w:rsidRPr="00642EEC" w:rsidRDefault="00284C85" w:rsidP="006E4D80">
            <w:pPr>
              <w:jc w:val="center"/>
            </w:pPr>
            <w:r w:rsidRPr="00642EEC">
              <w:t>80000</w:t>
            </w:r>
          </w:p>
        </w:tc>
        <w:tc>
          <w:tcPr>
            <w:tcW w:w="1275" w:type="dxa"/>
            <w:tcBorders>
              <w:right w:val="single" w:sz="4" w:space="0" w:color="auto"/>
            </w:tcBorders>
          </w:tcPr>
          <w:p w:rsidR="00284C85" w:rsidRPr="00642EEC" w:rsidRDefault="00284C85" w:rsidP="006E4D80">
            <w:pPr>
              <w:jc w:val="center"/>
            </w:pPr>
            <w:r w:rsidRPr="00642EEC">
              <w:t>80000</w:t>
            </w:r>
          </w:p>
        </w:tc>
        <w:tc>
          <w:tcPr>
            <w:tcW w:w="1093" w:type="dxa"/>
            <w:tcBorders>
              <w:left w:val="single" w:sz="4" w:space="0" w:color="auto"/>
              <w:right w:val="single" w:sz="4" w:space="0" w:color="auto"/>
            </w:tcBorders>
          </w:tcPr>
          <w:p w:rsidR="00284C85" w:rsidRPr="00642EEC" w:rsidRDefault="00284C85" w:rsidP="006E4D80">
            <w:pPr>
              <w:jc w:val="center"/>
            </w:pPr>
            <w:r w:rsidRPr="00642EEC">
              <w:t>80000</w:t>
            </w:r>
          </w:p>
        </w:tc>
        <w:tc>
          <w:tcPr>
            <w:tcW w:w="1111" w:type="dxa"/>
            <w:tcBorders>
              <w:left w:val="single" w:sz="4" w:space="0" w:color="auto"/>
            </w:tcBorders>
          </w:tcPr>
          <w:p w:rsidR="00284C85" w:rsidRPr="00642EEC" w:rsidRDefault="00284C85" w:rsidP="006E4D80">
            <w:pPr>
              <w:jc w:val="center"/>
            </w:pPr>
            <w:r w:rsidRPr="00642EEC">
              <w:t>80000</w:t>
            </w:r>
          </w:p>
        </w:tc>
      </w:tr>
      <w:tr w:rsidR="00284C85" w:rsidTr="006E4D80">
        <w:tc>
          <w:tcPr>
            <w:tcW w:w="654" w:type="dxa"/>
            <w:tcBorders>
              <w:bottom w:val="single" w:sz="4" w:space="0" w:color="auto"/>
            </w:tcBorders>
          </w:tcPr>
          <w:p w:rsidR="00284C85" w:rsidRDefault="00284C85" w:rsidP="006E4D80">
            <w:pPr>
              <w:jc w:val="center"/>
            </w:pPr>
            <w:r>
              <w:t>3</w:t>
            </w:r>
          </w:p>
        </w:tc>
        <w:tc>
          <w:tcPr>
            <w:tcW w:w="2228" w:type="dxa"/>
            <w:tcBorders>
              <w:bottom w:val="single" w:sz="4" w:space="0" w:color="auto"/>
            </w:tcBorders>
          </w:tcPr>
          <w:p w:rsidR="00284C85" w:rsidRDefault="00284C85" w:rsidP="006E4D80">
            <w:pPr>
              <w:jc w:val="center"/>
            </w:pPr>
            <w:r>
              <w:t>Всего:</w:t>
            </w:r>
          </w:p>
        </w:tc>
        <w:tc>
          <w:tcPr>
            <w:tcW w:w="2166" w:type="dxa"/>
          </w:tcPr>
          <w:p w:rsidR="00284C85" w:rsidRDefault="00284C85" w:rsidP="006E4D80">
            <w:pPr>
              <w:jc w:val="center"/>
            </w:pPr>
          </w:p>
        </w:tc>
        <w:tc>
          <w:tcPr>
            <w:tcW w:w="1297" w:type="dxa"/>
          </w:tcPr>
          <w:p w:rsidR="00284C85" w:rsidRPr="00642EEC" w:rsidRDefault="00642EEC" w:rsidP="006E4D80">
            <w:pPr>
              <w:jc w:val="center"/>
            </w:pPr>
            <w:r w:rsidRPr="00642EEC">
              <w:t>418</w:t>
            </w:r>
            <w:r w:rsidR="000D01D9" w:rsidRPr="00642EEC">
              <w:t>4</w:t>
            </w:r>
            <w:r w:rsidR="00284C85" w:rsidRPr="00642EEC">
              <w:t>000</w:t>
            </w:r>
          </w:p>
        </w:tc>
        <w:tc>
          <w:tcPr>
            <w:tcW w:w="1276" w:type="dxa"/>
          </w:tcPr>
          <w:p w:rsidR="00284C85" w:rsidRPr="00642EEC" w:rsidRDefault="00284C85" w:rsidP="006E4D80">
            <w:pPr>
              <w:jc w:val="center"/>
            </w:pPr>
            <w:r w:rsidRPr="00642EEC">
              <w:t>300000</w:t>
            </w:r>
          </w:p>
        </w:tc>
        <w:tc>
          <w:tcPr>
            <w:tcW w:w="1134" w:type="dxa"/>
          </w:tcPr>
          <w:p w:rsidR="00284C85" w:rsidRPr="00642EEC" w:rsidRDefault="00284C85" w:rsidP="00495521">
            <w:pPr>
              <w:jc w:val="center"/>
            </w:pPr>
            <w:r w:rsidRPr="00642EEC">
              <w:t>33</w:t>
            </w:r>
            <w:r w:rsidR="00642EEC" w:rsidRPr="00642EEC">
              <w:t>8</w:t>
            </w:r>
            <w:r w:rsidRPr="00642EEC">
              <w:t>4000</w:t>
            </w:r>
          </w:p>
        </w:tc>
        <w:tc>
          <w:tcPr>
            <w:tcW w:w="1276" w:type="dxa"/>
          </w:tcPr>
          <w:p w:rsidR="00284C85" w:rsidRPr="00642EEC" w:rsidRDefault="00284C85" w:rsidP="006E4D80">
            <w:pPr>
              <w:jc w:val="center"/>
            </w:pPr>
            <w:r w:rsidRPr="00642EEC">
              <w:t>100000</w:t>
            </w:r>
          </w:p>
        </w:tc>
        <w:tc>
          <w:tcPr>
            <w:tcW w:w="1276" w:type="dxa"/>
          </w:tcPr>
          <w:p w:rsidR="00284C85" w:rsidRPr="00642EEC" w:rsidRDefault="00284C85" w:rsidP="006E4D80">
            <w:pPr>
              <w:jc w:val="center"/>
            </w:pPr>
            <w:r w:rsidRPr="00642EEC">
              <w:t>100000</w:t>
            </w:r>
          </w:p>
        </w:tc>
        <w:tc>
          <w:tcPr>
            <w:tcW w:w="1275" w:type="dxa"/>
            <w:tcBorders>
              <w:right w:val="single" w:sz="4" w:space="0" w:color="auto"/>
            </w:tcBorders>
          </w:tcPr>
          <w:p w:rsidR="00284C85" w:rsidRPr="00642EEC" w:rsidRDefault="00284C85" w:rsidP="006E4D80">
            <w:pPr>
              <w:jc w:val="center"/>
            </w:pPr>
            <w:r w:rsidRPr="00642EEC">
              <w:t>100000</w:t>
            </w:r>
          </w:p>
        </w:tc>
        <w:tc>
          <w:tcPr>
            <w:tcW w:w="1093" w:type="dxa"/>
            <w:tcBorders>
              <w:left w:val="single" w:sz="4" w:space="0" w:color="auto"/>
              <w:right w:val="single" w:sz="4" w:space="0" w:color="auto"/>
            </w:tcBorders>
          </w:tcPr>
          <w:p w:rsidR="00284C85" w:rsidRPr="00642EEC" w:rsidRDefault="00284C85" w:rsidP="006E4D80">
            <w:pPr>
              <w:jc w:val="center"/>
            </w:pPr>
            <w:r w:rsidRPr="00642EEC">
              <w:t>100000</w:t>
            </w:r>
          </w:p>
        </w:tc>
        <w:tc>
          <w:tcPr>
            <w:tcW w:w="1111" w:type="dxa"/>
            <w:tcBorders>
              <w:left w:val="single" w:sz="4" w:space="0" w:color="auto"/>
            </w:tcBorders>
          </w:tcPr>
          <w:p w:rsidR="00284C85" w:rsidRPr="00642EEC" w:rsidRDefault="00284C85" w:rsidP="006E4D80">
            <w:pPr>
              <w:jc w:val="center"/>
            </w:pPr>
            <w:r w:rsidRPr="00642EEC">
              <w:t>100000</w:t>
            </w:r>
          </w:p>
        </w:tc>
      </w:tr>
      <w:tr w:rsidR="00284C85" w:rsidTr="006E4D80">
        <w:tc>
          <w:tcPr>
            <w:tcW w:w="654" w:type="dxa"/>
            <w:vMerge w:val="restart"/>
            <w:tcBorders>
              <w:top w:val="single" w:sz="4" w:space="0" w:color="auto"/>
            </w:tcBorders>
          </w:tcPr>
          <w:p w:rsidR="00284C85" w:rsidRDefault="00284C85" w:rsidP="006E4D80">
            <w:pPr>
              <w:jc w:val="center"/>
            </w:pPr>
          </w:p>
        </w:tc>
        <w:tc>
          <w:tcPr>
            <w:tcW w:w="2228" w:type="dxa"/>
            <w:vMerge w:val="restart"/>
            <w:tcBorders>
              <w:top w:val="single" w:sz="4" w:space="0" w:color="auto"/>
            </w:tcBorders>
          </w:tcPr>
          <w:p w:rsidR="00284C85" w:rsidRDefault="00284C85" w:rsidP="006E4D80">
            <w:pPr>
              <w:jc w:val="center"/>
            </w:pPr>
          </w:p>
        </w:tc>
        <w:tc>
          <w:tcPr>
            <w:tcW w:w="2166" w:type="dxa"/>
          </w:tcPr>
          <w:p w:rsidR="00284C85" w:rsidRPr="00C11855" w:rsidRDefault="00284C85" w:rsidP="006E4D80">
            <w:pPr>
              <w:tabs>
                <w:tab w:val="left" w:pos="210"/>
                <w:tab w:val="left" w:pos="240"/>
                <w:tab w:val="left" w:pos="315"/>
              </w:tabs>
              <w:rPr>
                <w:sz w:val="16"/>
                <w:szCs w:val="16"/>
              </w:rPr>
            </w:pPr>
            <w:r w:rsidRPr="00C11855">
              <w:rPr>
                <w:sz w:val="16"/>
                <w:szCs w:val="16"/>
              </w:rPr>
              <w:t>Федеральный бюджет</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300"/>
              </w:tabs>
              <w:rPr>
                <w:sz w:val="16"/>
                <w:szCs w:val="16"/>
              </w:rPr>
            </w:pPr>
            <w:r w:rsidRPr="00C11855">
              <w:rPr>
                <w:sz w:val="16"/>
                <w:szCs w:val="16"/>
              </w:rPr>
              <w:t>Областной бюджет</w:t>
            </w:r>
          </w:p>
        </w:tc>
        <w:tc>
          <w:tcPr>
            <w:tcW w:w="1297" w:type="dxa"/>
          </w:tcPr>
          <w:p w:rsidR="00284C85" w:rsidRPr="00642EEC" w:rsidRDefault="00284C85" w:rsidP="006E4D80">
            <w:pPr>
              <w:jc w:val="center"/>
            </w:pPr>
            <w:r w:rsidRPr="00642EEC">
              <w:t>3000000</w:t>
            </w:r>
          </w:p>
        </w:tc>
        <w:tc>
          <w:tcPr>
            <w:tcW w:w="1276" w:type="dxa"/>
          </w:tcPr>
          <w:p w:rsidR="00284C85" w:rsidRPr="00642EEC" w:rsidRDefault="00284C85" w:rsidP="006E4D80">
            <w:pPr>
              <w:jc w:val="center"/>
            </w:pPr>
          </w:p>
        </w:tc>
        <w:tc>
          <w:tcPr>
            <w:tcW w:w="1134" w:type="dxa"/>
          </w:tcPr>
          <w:p w:rsidR="00284C85" w:rsidRPr="00642EEC" w:rsidRDefault="00495521" w:rsidP="006E4D80">
            <w:pPr>
              <w:jc w:val="center"/>
            </w:pPr>
            <w:r w:rsidRPr="00642EEC">
              <w:t>3000000</w:t>
            </w: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rPr>
                <w:sz w:val="16"/>
                <w:szCs w:val="16"/>
              </w:rPr>
            </w:pPr>
            <w:r w:rsidRPr="00C11855">
              <w:rPr>
                <w:sz w:val="16"/>
                <w:szCs w:val="16"/>
              </w:rPr>
              <w:t>Муниципальный бюджет</w:t>
            </w:r>
          </w:p>
        </w:tc>
        <w:tc>
          <w:tcPr>
            <w:tcW w:w="1297" w:type="dxa"/>
          </w:tcPr>
          <w:p w:rsidR="00284C85" w:rsidRPr="00642EEC" w:rsidRDefault="00642EEC" w:rsidP="006E4D80">
            <w:pPr>
              <w:jc w:val="center"/>
            </w:pPr>
            <w:r w:rsidRPr="00642EEC">
              <w:t>118</w:t>
            </w:r>
            <w:r w:rsidR="000D01D9" w:rsidRPr="00642EEC">
              <w:t>4</w:t>
            </w:r>
            <w:r w:rsidR="00284C85" w:rsidRPr="00642EEC">
              <w:t>000</w:t>
            </w:r>
          </w:p>
        </w:tc>
        <w:tc>
          <w:tcPr>
            <w:tcW w:w="1276" w:type="dxa"/>
          </w:tcPr>
          <w:p w:rsidR="00284C85" w:rsidRPr="00642EEC" w:rsidRDefault="00284C85" w:rsidP="006E4D80">
            <w:pPr>
              <w:jc w:val="center"/>
            </w:pPr>
            <w:r w:rsidRPr="00642EEC">
              <w:t>300000</w:t>
            </w:r>
          </w:p>
        </w:tc>
        <w:tc>
          <w:tcPr>
            <w:tcW w:w="1134" w:type="dxa"/>
          </w:tcPr>
          <w:p w:rsidR="00284C85" w:rsidRPr="00642EEC" w:rsidRDefault="00284C85" w:rsidP="00495521">
            <w:pPr>
              <w:jc w:val="center"/>
            </w:pPr>
            <w:r w:rsidRPr="00642EEC">
              <w:t>3</w:t>
            </w:r>
            <w:r w:rsidR="00642EEC" w:rsidRPr="00642EEC">
              <w:t>8</w:t>
            </w:r>
            <w:r w:rsidRPr="00642EEC">
              <w:t>4000</w:t>
            </w:r>
          </w:p>
        </w:tc>
        <w:tc>
          <w:tcPr>
            <w:tcW w:w="1276" w:type="dxa"/>
          </w:tcPr>
          <w:p w:rsidR="00284C85" w:rsidRPr="00642EEC" w:rsidRDefault="00284C85" w:rsidP="006E4D80">
            <w:pPr>
              <w:jc w:val="center"/>
            </w:pPr>
            <w:r w:rsidRPr="00642EEC">
              <w:t>100000</w:t>
            </w:r>
          </w:p>
        </w:tc>
        <w:tc>
          <w:tcPr>
            <w:tcW w:w="1276" w:type="dxa"/>
          </w:tcPr>
          <w:p w:rsidR="00284C85" w:rsidRPr="00642EEC" w:rsidRDefault="00284C85" w:rsidP="006E4D80">
            <w:pPr>
              <w:jc w:val="center"/>
            </w:pPr>
            <w:r w:rsidRPr="00642EEC">
              <w:t>100000</w:t>
            </w:r>
          </w:p>
        </w:tc>
        <w:tc>
          <w:tcPr>
            <w:tcW w:w="1275" w:type="dxa"/>
            <w:tcBorders>
              <w:right w:val="single" w:sz="4" w:space="0" w:color="auto"/>
            </w:tcBorders>
          </w:tcPr>
          <w:p w:rsidR="00284C85" w:rsidRPr="00642EEC" w:rsidRDefault="00284C85" w:rsidP="006E4D80">
            <w:pPr>
              <w:jc w:val="center"/>
            </w:pPr>
            <w:r w:rsidRPr="00642EEC">
              <w:t>100000</w:t>
            </w:r>
          </w:p>
        </w:tc>
        <w:tc>
          <w:tcPr>
            <w:tcW w:w="1093" w:type="dxa"/>
            <w:tcBorders>
              <w:left w:val="single" w:sz="4" w:space="0" w:color="auto"/>
              <w:right w:val="single" w:sz="4" w:space="0" w:color="auto"/>
            </w:tcBorders>
          </w:tcPr>
          <w:p w:rsidR="00284C85" w:rsidRPr="00642EEC" w:rsidRDefault="00284C85" w:rsidP="006E4D80">
            <w:pPr>
              <w:jc w:val="center"/>
            </w:pPr>
            <w:r w:rsidRPr="00642EEC">
              <w:t>100000</w:t>
            </w:r>
          </w:p>
        </w:tc>
        <w:tc>
          <w:tcPr>
            <w:tcW w:w="1111" w:type="dxa"/>
            <w:tcBorders>
              <w:left w:val="single" w:sz="4" w:space="0" w:color="auto"/>
            </w:tcBorders>
          </w:tcPr>
          <w:p w:rsidR="00284C85" w:rsidRPr="00642EEC" w:rsidRDefault="00284C85" w:rsidP="006E4D80">
            <w:pPr>
              <w:jc w:val="center"/>
            </w:pPr>
            <w:r w:rsidRPr="00642EEC">
              <w:t>100000</w:t>
            </w:r>
          </w:p>
        </w:tc>
      </w:tr>
    </w:tbl>
    <w:p w:rsidR="00C57745" w:rsidRDefault="00C57745" w:rsidP="00B16BB9">
      <w:pPr>
        <w:jc w:val="center"/>
      </w:pPr>
    </w:p>
    <w:p w:rsidR="00C57745" w:rsidRDefault="00C57745" w:rsidP="00B16BB9">
      <w:pPr>
        <w:jc w:val="center"/>
      </w:pPr>
    </w:p>
    <w:p w:rsidR="007F4067" w:rsidRDefault="007F4067" w:rsidP="00B16BB9">
      <w:pPr>
        <w:jc w:val="center"/>
      </w:pPr>
    </w:p>
    <w:p w:rsidR="007F4067" w:rsidRDefault="007F4067" w:rsidP="00B16BB9">
      <w:pPr>
        <w:jc w:val="center"/>
      </w:pPr>
    </w:p>
    <w:p w:rsidR="000D2FD4" w:rsidRDefault="000D2FD4" w:rsidP="00B16BB9">
      <w:pPr>
        <w:jc w:val="center"/>
      </w:pPr>
    </w:p>
    <w:p w:rsidR="007F4067" w:rsidRDefault="007F4067" w:rsidP="00B16BB9">
      <w:pPr>
        <w:jc w:val="center"/>
      </w:pPr>
    </w:p>
    <w:p w:rsidR="007F4067" w:rsidRDefault="007F4067" w:rsidP="00B16BB9">
      <w:pPr>
        <w:jc w:val="center"/>
      </w:pPr>
    </w:p>
    <w:p w:rsidR="005143C0" w:rsidRDefault="007F4067" w:rsidP="007F4067">
      <w:pPr>
        <w:jc w:val="right"/>
        <w:rPr>
          <w:sz w:val="20"/>
          <w:szCs w:val="20"/>
        </w:rPr>
      </w:pPr>
      <w:r w:rsidRPr="00C57745">
        <w:rPr>
          <w:sz w:val="20"/>
          <w:szCs w:val="20"/>
        </w:rPr>
        <w:lastRenderedPageBreak/>
        <w:t>Приложение №</w:t>
      </w:r>
      <w:r w:rsidR="005143C0">
        <w:rPr>
          <w:sz w:val="20"/>
          <w:szCs w:val="20"/>
        </w:rPr>
        <w:t>2</w:t>
      </w:r>
    </w:p>
    <w:p w:rsidR="007F4067" w:rsidRPr="00C57745" w:rsidRDefault="007F4067" w:rsidP="007F4067">
      <w:pPr>
        <w:jc w:val="right"/>
        <w:rPr>
          <w:sz w:val="20"/>
          <w:szCs w:val="20"/>
        </w:rPr>
      </w:pPr>
      <w:r w:rsidRPr="00C57745">
        <w:rPr>
          <w:sz w:val="20"/>
          <w:szCs w:val="20"/>
        </w:rPr>
        <w:t xml:space="preserve">к муниципальной программе </w:t>
      </w:r>
    </w:p>
    <w:p w:rsidR="007F4067" w:rsidRPr="00C57745" w:rsidRDefault="007F4067" w:rsidP="007F4067">
      <w:pPr>
        <w:jc w:val="right"/>
        <w:rPr>
          <w:sz w:val="20"/>
          <w:szCs w:val="20"/>
        </w:rPr>
      </w:pPr>
      <w:r w:rsidRPr="00C57745">
        <w:rPr>
          <w:sz w:val="20"/>
          <w:szCs w:val="20"/>
        </w:rPr>
        <w:t>«Формирование современной городской среды</w:t>
      </w:r>
    </w:p>
    <w:p w:rsidR="007F4067" w:rsidRDefault="007F4067" w:rsidP="007F4067">
      <w:pPr>
        <w:jc w:val="right"/>
        <w:rPr>
          <w:sz w:val="20"/>
          <w:szCs w:val="20"/>
        </w:rPr>
      </w:pPr>
      <w:r w:rsidRPr="00C57745">
        <w:rPr>
          <w:sz w:val="20"/>
          <w:szCs w:val="20"/>
        </w:rPr>
        <w:t xml:space="preserve"> Верхнебалыклейского сельского поселения на 2018-202</w:t>
      </w:r>
      <w:r w:rsidR="00284C85">
        <w:rPr>
          <w:sz w:val="20"/>
          <w:szCs w:val="20"/>
        </w:rPr>
        <w:t>4</w:t>
      </w:r>
      <w:r w:rsidRPr="00C57745">
        <w:rPr>
          <w:sz w:val="20"/>
          <w:szCs w:val="20"/>
        </w:rPr>
        <w:t xml:space="preserve"> годы»</w:t>
      </w:r>
    </w:p>
    <w:p w:rsidR="007F4067" w:rsidRPr="007F4067" w:rsidRDefault="007F4067" w:rsidP="007F4067">
      <w:pPr>
        <w:jc w:val="center"/>
        <w:rPr>
          <w:b/>
        </w:rPr>
      </w:pPr>
    </w:p>
    <w:p w:rsidR="001D5E4A" w:rsidRPr="001D5E4A" w:rsidRDefault="001D5E4A" w:rsidP="007F4067">
      <w:pPr>
        <w:jc w:val="cente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1D5E4A" w:rsidRPr="006F3932" w:rsidRDefault="001D5E4A" w:rsidP="001D5E4A">
      <w:pPr>
        <w:autoSpaceDE w:val="0"/>
        <w:autoSpaceDN w:val="0"/>
        <w:adjustRightInd w:val="0"/>
        <w:ind w:firstLine="540"/>
        <w:jc w:val="center"/>
        <w:rPr>
          <w:b/>
          <w:sz w:val="28"/>
          <w:szCs w:val="28"/>
        </w:rPr>
      </w:pPr>
      <w:r w:rsidRPr="006F3932">
        <w:rPr>
          <w:b/>
          <w:sz w:val="28"/>
          <w:szCs w:val="28"/>
        </w:rPr>
        <w:t>Адресный перечень общественных территорий,</w:t>
      </w:r>
    </w:p>
    <w:p w:rsidR="001D5E4A" w:rsidRPr="006F3932" w:rsidRDefault="001D5E4A" w:rsidP="001D5E4A">
      <w:pPr>
        <w:autoSpaceDE w:val="0"/>
        <w:autoSpaceDN w:val="0"/>
        <w:adjustRightInd w:val="0"/>
        <w:ind w:firstLine="540"/>
        <w:jc w:val="center"/>
        <w:rPr>
          <w:b/>
          <w:sz w:val="28"/>
          <w:szCs w:val="28"/>
        </w:rPr>
      </w:pPr>
      <w:r w:rsidRPr="006F3932">
        <w:rPr>
          <w:b/>
          <w:sz w:val="28"/>
          <w:szCs w:val="28"/>
        </w:rPr>
        <w:t xml:space="preserve">подлежащих благоустройству, в </w:t>
      </w:r>
      <w:r>
        <w:rPr>
          <w:b/>
          <w:sz w:val="28"/>
          <w:szCs w:val="28"/>
        </w:rPr>
        <w:t>2019</w:t>
      </w:r>
      <w:r w:rsidRPr="006F3932">
        <w:rPr>
          <w:b/>
          <w:sz w:val="28"/>
          <w:szCs w:val="28"/>
        </w:rPr>
        <w:t xml:space="preserve"> год</w:t>
      </w:r>
      <w:r>
        <w:rPr>
          <w:b/>
          <w:sz w:val="28"/>
          <w:szCs w:val="28"/>
        </w:rPr>
        <w:t>у</w:t>
      </w:r>
    </w:p>
    <w:p w:rsidR="001D5E4A" w:rsidRDefault="001D5E4A" w:rsidP="001D5E4A">
      <w:pPr>
        <w:jc w:val="center"/>
        <w:rPr>
          <w:b/>
          <w:sz w:val="28"/>
          <w:szCs w:val="28"/>
        </w:rPr>
      </w:pPr>
      <w:r>
        <w:rPr>
          <w:b/>
          <w:sz w:val="28"/>
          <w:szCs w:val="28"/>
        </w:rPr>
        <w:t>муниципального образования Верхнебалыклейское сельское поселение</w:t>
      </w:r>
    </w:p>
    <w:p w:rsidR="001D5E4A" w:rsidRPr="00000E2C" w:rsidRDefault="001D5E4A" w:rsidP="001D5E4A">
      <w:pPr>
        <w:jc w:val="center"/>
        <w:rPr>
          <w:b/>
          <w:sz w:val="28"/>
          <w:szCs w:val="28"/>
        </w:rPr>
      </w:pPr>
      <w:r>
        <w:rPr>
          <w:b/>
          <w:sz w:val="28"/>
          <w:szCs w:val="28"/>
        </w:rPr>
        <w:t>Быковского муниципального района Волгоградской области</w:t>
      </w:r>
    </w:p>
    <w:p w:rsidR="001D5E4A" w:rsidRPr="006F3932" w:rsidRDefault="001D5E4A" w:rsidP="001D5E4A">
      <w:pPr>
        <w:rPr>
          <w:b/>
          <w:sz w:val="28"/>
          <w:szCs w:val="28"/>
        </w:rPr>
      </w:pPr>
    </w:p>
    <w:tbl>
      <w:tblPr>
        <w:tblW w:w="14325" w:type="dxa"/>
        <w:tblInd w:w="62" w:type="dxa"/>
        <w:tblLayout w:type="fixed"/>
        <w:tblCellMar>
          <w:top w:w="102" w:type="dxa"/>
          <w:left w:w="62" w:type="dxa"/>
          <w:bottom w:w="102" w:type="dxa"/>
          <w:right w:w="62" w:type="dxa"/>
        </w:tblCellMar>
        <w:tblLook w:val="0000"/>
      </w:tblPr>
      <w:tblGrid>
        <w:gridCol w:w="851"/>
        <w:gridCol w:w="5178"/>
        <w:gridCol w:w="5245"/>
        <w:gridCol w:w="3051"/>
      </w:tblGrid>
      <w:tr w:rsidR="001D5E4A" w:rsidRPr="00E2620F" w:rsidTr="006E4D80">
        <w:trPr>
          <w:trHeight w:val="1131"/>
        </w:trPr>
        <w:tc>
          <w:tcPr>
            <w:tcW w:w="851" w:type="dxa"/>
            <w:tcBorders>
              <w:top w:val="single" w:sz="4" w:space="0" w:color="auto"/>
              <w:left w:val="single" w:sz="4" w:space="0" w:color="auto"/>
              <w:right w:val="single" w:sz="4" w:space="0" w:color="auto"/>
            </w:tcBorders>
            <w:vAlign w:val="center"/>
          </w:tcPr>
          <w:p w:rsidR="001D5E4A" w:rsidRPr="006F3932" w:rsidRDefault="001D5E4A" w:rsidP="006E4D80">
            <w:pPr>
              <w:jc w:val="center"/>
              <w:rPr>
                <w:sz w:val="20"/>
                <w:szCs w:val="20"/>
              </w:rPr>
            </w:pPr>
            <w:r w:rsidRPr="006F3932">
              <w:rPr>
                <w:sz w:val="20"/>
                <w:szCs w:val="20"/>
              </w:rPr>
              <w:t>№</w:t>
            </w:r>
          </w:p>
          <w:p w:rsidR="001D5E4A" w:rsidRPr="006F3932" w:rsidRDefault="001D5E4A" w:rsidP="006E4D80">
            <w:pPr>
              <w:jc w:val="center"/>
              <w:rPr>
                <w:sz w:val="20"/>
                <w:szCs w:val="20"/>
              </w:rPr>
            </w:pPr>
            <w:r w:rsidRPr="006F3932">
              <w:rPr>
                <w:sz w:val="20"/>
                <w:szCs w:val="20"/>
              </w:rPr>
              <w:t>п/п</w:t>
            </w:r>
          </w:p>
        </w:tc>
        <w:tc>
          <w:tcPr>
            <w:tcW w:w="5178" w:type="dxa"/>
            <w:tcBorders>
              <w:top w:val="single" w:sz="4" w:space="0" w:color="auto"/>
              <w:left w:val="single" w:sz="4" w:space="0" w:color="auto"/>
              <w:right w:val="single" w:sz="4" w:space="0" w:color="auto"/>
            </w:tcBorders>
            <w:vAlign w:val="center"/>
          </w:tcPr>
          <w:p w:rsidR="001D5E4A" w:rsidRPr="006F3932" w:rsidRDefault="001D5E4A" w:rsidP="006E4D80">
            <w:pPr>
              <w:autoSpaceDE w:val="0"/>
              <w:autoSpaceDN w:val="0"/>
              <w:adjustRightInd w:val="0"/>
              <w:jc w:val="center"/>
              <w:rPr>
                <w:sz w:val="20"/>
                <w:szCs w:val="20"/>
              </w:rPr>
            </w:pPr>
            <w:r w:rsidRPr="006F3932">
              <w:rPr>
                <w:sz w:val="20"/>
                <w:szCs w:val="20"/>
              </w:rPr>
              <w:t>Адрес и название  объекта, являющегося объектом муниципального имущества муниципального образования (далее – объект) или адрес общественной  территории</w:t>
            </w:r>
          </w:p>
        </w:tc>
        <w:tc>
          <w:tcPr>
            <w:tcW w:w="5245" w:type="dxa"/>
            <w:tcBorders>
              <w:top w:val="single" w:sz="4" w:space="0" w:color="auto"/>
              <w:left w:val="single" w:sz="4" w:space="0" w:color="auto"/>
              <w:right w:val="single" w:sz="4" w:space="0" w:color="auto"/>
            </w:tcBorders>
            <w:vAlign w:val="center"/>
          </w:tcPr>
          <w:p w:rsidR="001D5E4A" w:rsidRPr="006F3932" w:rsidRDefault="001D5E4A" w:rsidP="006E4D80">
            <w:pPr>
              <w:jc w:val="center"/>
              <w:rPr>
                <w:sz w:val="20"/>
                <w:szCs w:val="20"/>
              </w:rPr>
            </w:pPr>
            <w:r w:rsidRPr="006F3932">
              <w:rPr>
                <w:sz w:val="20"/>
                <w:szCs w:val="20"/>
              </w:rPr>
              <w:t>Перечень видов работ по благоустройству (указать)</w:t>
            </w:r>
          </w:p>
        </w:tc>
        <w:tc>
          <w:tcPr>
            <w:tcW w:w="3051" w:type="dxa"/>
            <w:tcBorders>
              <w:top w:val="single" w:sz="4" w:space="0" w:color="auto"/>
              <w:left w:val="single" w:sz="4" w:space="0" w:color="auto"/>
              <w:right w:val="single" w:sz="4" w:space="0" w:color="auto"/>
            </w:tcBorders>
            <w:vAlign w:val="center"/>
          </w:tcPr>
          <w:p w:rsidR="001D5E4A" w:rsidRPr="006F3932" w:rsidRDefault="001D5E4A" w:rsidP="006E4D80">
            <w:pPr>
              <w:jc w:val="center"/>
              <w:rPr>
                <w:sz w:val="20"/>
                <w:szCs w:val="20"/>
              </w:rPr>
            </w:pPr>
            <w:r w:rsidRPr="006F3932">
              <w:rPr>
                <w:sz w:val="20"/>
                <w:szCs w:val="20"/>
              </w:rPr>
              <w:t>Потребность в финансировании</w:t>
            </w:r>
          </w:p>
          <w:p w:rsidR="001D5E4A" w:rsidRPr="006F3932" w:rsidRDefault="001D5E4A" w:rsidP="006E4D80">
            <w:pPr>
              <w:jc w:val="center"/>
              <w:rPr>
                <w:sz w:val="20"/>
                <w:szCs w:val="20"/>
              </w:rPr>
            </w:pPr>
            <w:r w:rsidRPr="006F3932">
              <w:rPr>
                <w:sz w:val="20"/>
                <w:szCs w:val="20"/>
              </w:rPr>
              <w:t>(тыс. руб.)</w:t>
            </w:r>
          </w:p>
        </w:tc>
      </w:tr>
      <w:tr w:rsidR="001D5E4A" w:rsidRPr="006F3932" w:rsidTr="006E4D80">
        <w:tc>
          <w:tcPr>
            <w:tcW w:w="8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18"/>
                <w:szCs w:val="18"/>
              </w:rPr>
            </w:pPr>
            <w:r w:rsidRPr="006F3932">
              <w:rPr>
                <w:sz w:val="18"/>
                <w:szCs w:val="18"/>
              </w:rPr>
              <w:t>1</w:t>
            </w:r>
          </w:p>
        </w:tc>
        <w:tc>
          <w:tcPr>
            <w:tcW w:w="5178"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18"/>
                <w:szCs w:val="18"/>
              </w:rPr>
            </w:pPr>
            <w:r w:rsidRPr="006F3932">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18"/>
                <w:szCs w:val="18"/>
              </w:rPr>
            </w:pPr>
            <w:r w:rsidRPr="006F3932">
              <w:rPr>
                <w:sz w:val="18"/>
                <w:szCs w:val="18"/>
              </w:rPr>
              <w:t>3</w:t>
            </w:r>
          </w:p>
        </w:tc>
        <w:tc>
          <w:tcPr>
            <w:tcW w:w="30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18"/>
                <w:szCs w:val="18"/>
              </w:rPr>
            </w:pPr>
            <w:r w:rsidRPr="006F3932">
              <w:rPr>
                <w:sz w:val="18"/>
                <w:szCs w:val="18"/>
              </w:rPr>
              <w:t>4</w:t>
            </w:r>
          </w:p>
        </w:tc>
      </w:tr>
      <w:tr w:rsidR="001D5E4A" w:rsidRPr="0027619B" w:rsidTr="006E4D80">
        <w:tc>
          <w:tcPr>
            <w:tcW w:w="8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sz w:val="28"/>
                <w:szCs w:val="28"/>
              </w:rPr>
            </w:pPr>
            <w:r w:rsidRPr="006F3932">
              <w:rPr>
                <w:sz w:val="28"/>
                <w:szCs w:val="28"/>
              </w:rPr>
              <w:t>1</w:t>
            </w:r>
            <w:r>
              <w:rPr>
                <w:sz w:val="28"/>
                <w:szCs w:val="28"/>
              </w:rPr>
              <w:t>.</w:t>
            </w:r>
          </w:p>
        </w:tc>
        <w:tc>
          <w:tcPr>
            <w:tcW w:w="5178" w:type="dxa"/>
            <w:tcBorders>
              <w:top w:val="single" w:sz="4" w:space="0" w:color="auto"/>
              <w:left w:val="single" w:sz="4" w:space="0" w:color="auto"/>
              <w:bottom w:val="single" w:sz="4" w:space="0" w:color="auto"/>
              <w:right w:val="single" w:sz="4" w:space="0" w:color="auto"/>
            </w:tcBorders>
            <w:vAlign w:val="center"/>
          </w:tcPr>
          <w:p w:rsidR="001D5E4A" w:rsidRPr="006F3932" w:rsidRDefault="000F2243" w:rsidP="006E4D80">
            <w:pPr>
              <w:jc w:val="both"/>
              <w:rPr>
                <w:sz w:val="28"/>
                <w:szCs w:val="28"/>
              </w:rPr>
            </w:pPr>
            <w:r>
              <w:rPr>
                <w:sz w:val="28"/>
                <w:szCs w:val="28"/>
              </w:rPr>
              <w:t>Волгоградская область, Быковский район, Верхнебалыклейское сельское поселение, территория Дома Культуры</w:t>
            </w:r>
            <w:r w:rsidR="001D5E4A">
              <w:rPr>
                <w:sz w:val="28"/>
                <w:szCs w:val="28"/>
              </w:rPr>
              <w:t>,   общественная территория</w:t>
            </w:r>
          </w:p>
        </w:tc>
        <w:tc>
          <w:tcPr>
            <w:tcW w:w="5245"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sz w:val="28"/>
                <w:szCs w:val="28"/>
              </w:rPr>
            </w:pPr>
            <w:r>
              <w:rPr>
                <w:sz w:val="28"/>
                <w:szCs w:val="28"/>
              </w:rPr>
              <w:t>Земляные работы, установка бортового камня, устройство покрытий из бетона и тротуарной плитки, установка ограждения, устройство освещения, установка скамеек и урн, установка малых архитектурных форм, поливочный водопровод, фонтан, беседки,  сцена, озеленение.</w:t>
            </w:r>
          </w:p>
        </w:tc>
        <w:tc>
          <w:tcPr>
            <w:tcW w:w="3051" w:type="dxa"/>
            <w:tcBorders>
              <w:top w:val="single" w:sz="4" w:space="0" w:color="auto"/>
              <w:left w:val="single" w:sz="4" w:space="0" w:color="auto"/>
              <w:bottom w:val="single" w:sz="4" w:space="0" w:color="auto"/>
              <w:right w:val="single" w:sz="4" w:space="0" w:color="auto"/>
            </w:tcBorders>
            <w:vAlign w:val="center"/>
          </w:tcPr>
          <w:p w:rsidR="001D5E4A" w:rsidRPr="006F3932" w:rsidRDefault="007675ED" w:rsidP="00C43034">
            <w:pPr>
              <w:jc w:val="center"/>
              <w:rPr>
                <w:sz w:val="28"/>
                <w:szCs w:val="28"/>
              </w:rPr>
            </w:pPr>
            <w:bookmarkStart w:id="0" w:name="_GoBack"/>
            <w:bookmarkEnd w:id="0"/>
            <w:r>
              <w:rPr>
                <w:sz w:val="28"/>
                <w:szCs w:val="28"/>
              </w:rPr>
              <w:t>3334</w:t>
            </w:r>
            <w:r w:rsidR="00C43034" w:rsidRPr="00642EEC">
              <w:rPr>
                <w:sz w:val="28"/>
                <w:szCs w:val="28"/>
              </w:rPr>
              <w:t>,00</w:t>
            </w:r>
          </w:p>
        </w:tc>
      </w:tr>
      <w:tr w:rsidR="001D5E4A" w:rsidRPr="0027619B" w:rsidTr="006E4D80">
        <w:tc>
          <w:tcPr>
            <w:tcW w:w="8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sz w:val="28"/>
                <w:szCs w:val="28"/>
              </w:rPr>
            </w:pPr>
          </w:p>
        </w:tc>
        <w:tc>
          <w:tcPr>
            <w:tcW w:w="5178"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b/>
                <w:sz w:val="28"/>
                <w:szCs w:val="28"/>
              </w:rPr>
            </w:pPr>
            <w:r w:rsidRPr="006F3932">
              <w:rPr>
                <w:b/>
                <w:sz w:val="28"/>
                <w:szCs w:val="28"/>
              </w:rPr>
              <w:t>ИТОГО</w:t>
            </w:r>
          </w:p>
        </w:tc>
        <w:tc>
          <w:tcPr>
            <w:tcW w:w="5245"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28"/>
                <w:szCs w:val="28"/>
              </w:rPr>
            </w:pPr>
            <w:proofErr w:type="spellStart"/>
            <w:r w:rsidRPr="006F3932">
              <w:rPr>
                <w:sz w:val="28"/>
                <w:szCs w:val="28"/>
              </w:rPr>
              <w:t>х</w:t>
            </w:r>
            <w:proofErr w:type="spellEnd"/>
          </w:p>
        </w:tc>
        <w:tc>
          <w:tcPr>
            <w:tcW w:w="30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sz w:val="28"/>
                <w:szCs w:val="28"/>
              </w:rPr>
            </w:pPr>
          </w:p>
        </w:tc>
      </w:tr>
    </w:tbl>
    <w:p w:rsidR="002916FA" w:rsidRDefault="002916FA" w:rsidP="007F4067">
      <w:pPr>
        <w:jc w:val="center"/>
        <w:rPr>
          <w:b/>
        </w:rPr>
      </w:pPr>
    </w:p>
    <w:p w:rsidR="002916FA" w:rsidRDefault="002916FA" w:rsidP="001C40E3"/>
    <w:p w:rsidR="001C40E3" w:rsidRDefault="001C40E3" w:rsidP="001C40E3">
      <w:pPr>
        <w:jc w:val="right"/>
      </w:pPr>
      <w:r>
        <w:lastRenderedPageBreak/>
        <w:t xml:space="preserve">Приложение 3 </w:t>
      </w:r>
    </w:p>
    <w:p w:rsidR="001C40E3" w:rsidRPr="00C57745" w:rsidRDefault="001C40E3" w:rsidP="001C40E3">
      <w:pPr>
        <w:jc w:val="right"/>
        <w:rPr>
          <w:sz w:val="20"/>
          <w:szCs w:val="20"/>
        </w:rPr>
      </w:pPr>
      <w:r w:rsidRPr="00C57745">
        <w:rPr>
          <w:sz w:val="20"/>
          <w:szCs w:val="20"/>
        </w:rPr>
        <w:t xml:space="preserve">к муниципальной программе </w:t>
      </w:r>
    </w:p>
    <w:p w:rsidR="001C40E3" w:rsidRPr="00C57745" w:rsidRDefault="001C40E3" w:rsidP="001C40E3">
      <w:pPr>
        <w:jc w:val="right"/>
        <w:rPr>
          <w:sz w:val="20"/>
          <w:szCs w:val="20"/>
        </w:rPr>
      </w:pPr>
      <w:r w:rsidRPr="00C57745">
        <w:rPr>
          <w:sz w:val="20"/>
          <w:szCs w:val="20"/>
        </w:rPr>
        <w:t>«Формирование современной городской среды</w:t>
      </w:r>
    </w:p>
    <w:p w:rsidR="001C40E3" w:rsidRDefault="001C40E3" w:rsidP="001C40E3">
      <w:pPr>
        <w:jc w:val="right"/>
        <w:rPr>
          <w:sz w:val="20"/>
          <w:szCs w:val="20"/>
        </w:rPr>
      </w:pPr>
      <w:r w:rsidRPr="00C57745">
        <w:rPr>
          <w:sz w:val="20"/>
          <w:szCs w:val="20"/>
        </w:rPr>
        <w:t xml:space="preserve"> Верхнебалыклейского сельского поселения на 2018-202</w:t>
      </w:r>
      <w:r>
        <w:rPr>
          <w:sz w:val="20"/>
          <w:szCs w:val="20"/>
        </w:rPr>
        <w:t>4</w:t>
      </w:r>
      <w:r w:rsidRPr="00C57745">
        <w:rPr>
          <w:sz w:val="20"/>
          <w:szCs w:val="20"/>
        </w:rPr>
        <w:t xml:space="preserve"> годы»</w:t>
      </w:r>
    </w:p>
    <w:p w:rsidR="001C40E3" w:rsidRDefault="001C40E3" w:rsidP="001C40E3"/>
    <w:p w:rsidR="001C40E3" w:rsidRDefault="001C40E3" w:rsidP="001C40E3">
      <w:pPr>
        <w:jc w:val="center"/>
      </w:pPr>
    </w:p>
    <w:p w:rsidR="00A4222F" w:rsidRDefault="00A4222F" w:rsidP="001C40E3">
      <w:pPr>
        <w:jc w:val="center"/>
      </w:pPr>
    </w:p>
    <w:p w:rsidR="001C40E3" w:rsidRPr="00A4222F" w:rsidRDefault="001C40E3" w:rsidP="001C40E3">
      <w:pPr>
        <w:jc w:val="center"/>
        <w:rPr>
          <w:b/>
        </w:rPr>
      </w:pPr>
      <w:r w:rsidRPr="00A4222F">
        <w:rPr>
          <w:b/>
        </w:rPr>
        <w:t>ПЕРЕЧЕНЬ</w:t>
      </w:r>
    </w:p>
    <w:p w:rsidR="001C40E3" w:rsidRDefault="001C40E3" w:rsidP="001C40E3">
      <w:pPr>
        <w:jc w:val="center"/>
      </w:pPr>
      <w:r>
        <w:t>Основных мероприятий муниципальной программы «Формирование современной городской среды Верхнебалыклейского сельского поселения Быковского муниципального района Волгоградской области на 2018-2024 годы</w:t>
      </w:r>
    </w:p>
    <w:p w:rsidR="00A4222F" w:rsidRDefault="00A4222F" w:rsidP="001C40E3">
      <w:pPr>
        <w:jc w:val="center"/>
      </w:pPr>
    </w:p>
    <w:p w:rsidR="001C40E3" w:rsidRDefault="001C40E3" w:rsidP="001C40E3">
      <w:pPr>
        <w:jc w:val="center"/>
      </w:pPr>
    </w:p>
    <w:tbl>
      <w:tblPr>
        <w:tblStyle w:val="a4"/>
        <w:tblW w:w="0" w:type="auto"/>
        <w:tblLook w:val="04A0"/>
      </w:tblPr>
      <w:tblGrid>
        <w:gridCol w:w="4644"/>
        <w:gridCol w:w="4111"/>
        <w:gridCol w:w="2865"/>
        <w:gridCol w:w="3874"/>
      </w:tblGrid>
      <w:tr w:rsidR="001C40E3" w:rsidTr="001C40E3">
        <w:tc>
          <w:tcPr>
            <w:tcW w:w="4644" w:type="dxa"/>
          </w:tcPr>
          <w:p w:rsidR="001C40E3" w:rsidRDefault="00904BDD" w:rsidP="001C40E3">
            <w:pPr>
              <w:jc w:val="center"/>
            </w:pPr>
            <w:r>
              <w:t>Наименование основного мероприятия</w:t>
            </w:r>
          </w:p>
        </w:tc>
        <w:tc>
          <w:tcPr>
            <w:tcW w:w="4111" w:type="dxa"/>
          </w:tcPr>
          <w:p w:rsidR="001C40E3" w:rsidRDefault="00904BDD" w:rsidP="001C40E3">
            <w:pPr>
              <w:jc w:val="center"/>
            </w:pPr>
            <w:r>
              <w:t>Ответственный исполнитель</w:t>
            </w:r>
          </w:p>
        </w:tc>
        <w:tc>
          <w:tcPr>
            <w:tcW w:w="2865" w:type="dxa"/>
          </w:tcPr>
          <w:p w:rsidR="001C40E3" w:rsidRDefault="00904BDD" w:rsidP="001C40E3">
            <w:pPr>
              <w:jc w:val="center"/>
            </w:pPr>
            <w:r>
              <w:t>Год реализации</w:t>
            </w:r>
          </w:p>
        </w:tc>
        <w:tc>
          <w:tcPr>
            <w:tcW w:w="3874" w:type="dxa"/>
          </w:tcPr>
          <w:p w:rsidR="001C40E3" w:rsidRDefault="00904BDD" w:rsidP="001C40E3">
            <w:pPr>
              <w:jc w:val="center"/>
            </w:pPr>
            <w:r>
              <w:t xml:space="preserve">Непосредственные результаты реализации </w:t>
            </w:r>
            <w:r w:rsidR="00A4222F">
              <w:t>мероприятий</w:t>
            </w:r>
          </w:p>
        </w:tc>
      </w:tr>
      <w:tr w:rsidR="001C40E3" w:rsidTr="001C40E3">
        <w:tc>
          <w:tcPr>
            <w:tcW w:w="4644" w:type="dxa"/>
          </w:tcPr>
          <w:p w:rsidR="001C40E3" w:rsidRDefault="00A4222F" w:rsidP="00A4222F">
            <w:r>
              <w:t>Формирование современной городской среды Верхнебалыклейского сельского поселения Быковского  муниципального района Волгоградской области</w:t>
            </w:r>
          </w:p>
        </w:tc>
        <w:tc>
          <w:tcPr>
            <w:tcW w:w="4111" w:type="dxa"/>
          </w:tcPr>
          <w:p w:rsidR="001C40E3" w:rsidRDefault="00A4222F" w:rsidP="00A4222F">
            <w:pPr>
              <w:jc w:val="center"/>
            </w:pPr>
            <w:r>
              <w:t xml:space="preserve">Администрация Верхнебалыклейского сельского поселения </w:t>
            </w:r>
          </w:p>
        </w:tc>
        <w:tc>
          <w:tcPr>
            <w:tcW w:w="2865" w:type="dxa"/>
          </w:tcPr>
          <w:p w:rsidR="001C40E3" w:rsidRDefault="00A4222F" w:rsidP="001C40E3">
            <w:pPr>
              <w:jc w:val="center"/>
            </w:pPr>
            <w:r>
              <w:t>2018-2024</w:t>
            </w:r>
          </w:p>
        </w:tc>
        <w:tc>
          <w:tcPr>
            <w:tcW w:w="3874" w:type="dxa"/>
          </w:tcPr>
          <w:p w:rsidR="001C40E3" w:rsidRDefault="00A4222F" w:rsidP="00E31B6B">
            <w:pPr>
              <w:jc w:val="center"/>
            </w:pPr>
            <w:r>
              <w:t xml:space="preserve">Благоустройство </w:t>
            </w:r>
            <w:r w:rsidR="00E31B6B">
              <w:t xml:space="preserve"> 2 территорий</w:t>
            </w:r>
            <w:r w:rsidR="00495521">
              <w:t xml:space="preserve"> </w:t>
            </w:r>
          </w:p>
        </w:tc>
      </w:tr>
      <w:tr w:rsidR="001C40E3" w:rsidTr="001C40E3">
        <w:tc>
          <w:tcPr>
            <w:tcW w:w="4644" w:type="dxa"/>
          </w:tcPr>
          <w:p w:rsidR="00A4222F" w:rsidRDefault="00A4222F" w:rsidP="000F2243">
            <w:r>
              <w:t xml:space="preserve">Благоустройство общественных территорий </w:t>
            </w:r>
            <w:r w:rsidR="000F2243">
              <w:t>Волгоградская область, Быковский район, Верхнебалыклейское сельское поселение, территория Дома Культуры</w:t>
            </w:r>
          </w:p>
        </w:tc>
        <w:tc>
          <w:tcPr>
            <w:tcW w:w="4111" w:type="dxa"/>
          </w:tcPr>
          <w:p w:rsidR="001C40E3" w:rsidRDefault="00A4222F" w:rsidP="001C40E3">
            <w:pPr>
              <w:jc w:val="center"/>
            </w:pPr>
            <w:r>
              <w:t>Администрация Верхнебалыклейского сельского поселения</w:t>
            </w:r>
          </w:p>
        </w:tc>
        <w:tc>
          <w:tcPr>
            <w:tcW w:w="2865" w:type="dxa"/>
          </w:tcPr>
          <w:p w:rsidR="001C40E3" w:rsidRDefault="00A4222F" w:rsidP="00A4222F">
            <w:pPr>
              <w:jc w:val="center"/>
            </w:pPr>
            <w:r>
              <w:t>2018-2020</w:t>
            </w:r>
          </w:p>
        </w:tc>
        <w:tc>
          <w:tcPr>
            <w:tcW w:w="3874" w:type="dxa"/>
          </w:tcPr>
          <w:p w:rsidR="001C40E3" w:rsidRDefault="00A4222F" w:rsidP="001C40E3">
            <w:pPr>
              <w:jc w:val="center"/>
            </w:pPr>
            <w:r>
              <w:t>Благоустройство не менее 1 территории</w:t>
            </w:r>
          </w:p>
        </w:tc>
      </w:tr>
    </w:tbl>
    <w:p w:rsidR="001C40E3" w:rsidRDefault="001C40E3"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9D742F">
      <w:pPr>
        <w:jc w:val="right"/>
      </w:pPr>
      <w:r>
        <w:lastRenderedPageBreak/>
        <w:t xml:space="preserve">Приложение 4 </w:t>
      </w:r>
    </w:p>
    <w:p w:rsidR="009D742F" w:rsidRPr="00C57745" w:rsidRDefault="009D742F" w:rsidP="009D742F">
      <w:pPr>
        <w:jc w:val="right"/>
        <w:rPr>
          <w:sz w:val="20"/>
          <w:szCs w:val="20"/>
        </w:rPr>
      </w:pPr>
      <w:r w:rsidRPr="00C57745">
        <w:rPr>
          <w:sz w:val="20"/>
          <w:szCs w:val="20"/>
        </w:rPr>
        <w:t xml:space="preserve">к муниципальной программе </w:t>
      </w:r>
    </w:p>
    <w:p w:rsidR="009D742F" w:rsidRPr="00C57745" w:rsidRDefault="009D742F" w:rsidP="009D742F">
      <w:pPr>
        <w:jc w:val="right"/>
        <w:rPr>
          <w:sz w:val="20"/>
          <w:szCs w:val="20"/>
        </w:rPr>
      </w:pPr>
      <w:r w:rsidRPr="00C57745">
        <w:rPr>
          <w:sz w:val="20"/>
          <w:szCs w:val="20"/>
        </w:rPr>
        <w:t>«Формирование современной городской среды</w:t>
      </w:r>
    </w:p>
    <w:p w:rsidR="009D742F" w:rsidRDefault="009D742F" w:rsidP="009D742F">
      <w:pPr>
        <w:jc w:val="right"/>
        <w:rPr>
          <w:sz w:val="20"/>
          <w:szCs w:val="20"/>
        </w:rPr>
      </w:pPr>
      <w:r w:rsidRPr="00C57745">
        <w:rPr>
          <w:sz w:val="20"/>
          <w:szCs w:val="20"/>
        </w:rPr>
        <w:t xml:space="preserve"> Верхнебалыклейского сельского поселения на 2018-202</w:t>
      </w:r>
      <w:r>
        <w:rPr>
          <w:sz w:val="20"/>
          <w:szCs w:val="20"/>
        </w:rPr>
        <w:t>4</w:t>
      </w:r>
      <w:r w:rsidRPr="00C57745">
        <w:rPr>
          <w:sz w:val="20"/>
          <w:szCs w:val="20"/>
        </w:rPr>
        <w:t xml:space="preserve"> годы»</w:t>
      </w:r>
    </w:p>
    <w:p w:rsidR="009D742F" w:rsidRDefault="009D742F" w:rsidP="001C40E3">
      <w:pPr>
        <w:jc w:val="center"/>
      </w:pPr>
    </w:p>
    <w:p w:rsidR="009D742F" w:rsidRDefault="009D742F" w:rsidP="001C40E3">
      <w:pPr>
        <w:jc w:val="center"/>
      </w:pPr>
    </w:p>
    <w:p w:rsidR="009D742F" w:rsidRPr="009D742F" w:rsidRDefault="009D742F" w:rsidP="001C40E3">
      <w:pPr>
        <w:jc w:val="center"/>
        <w:rPr>
          <w:b/>
        </w:rPr>
      </w:pPr>
    </w:p>
    <w:p w:rsidR="009D742F" w:rsidRPr="009D742F" w:rsidRDefault="009D742F" w:rsidP="009D742F">
      <w:pPr>
        <w:pStyle w:val="ConsPlusNormal"/>
        <w:shd w:val="clear" w:color="auto" w:fill="FFFFFF"/>
        <w:jc w:val="center"/>
        <w:rPr>
          <w:rFonts w:ascii="Times New Roman" w:hAnsi="Times New Roman" w:cs="Times New Roman"/>
          <w:b/>
          <w:bCs/>
          <w:color w:val="000000"/>
          <w:sz w:val="24"/>
          <w:szCs w:val="24"/>
        </w:rPr>
      </w:pPr>
      <w:r w:rsidRPr="009D742F">
        <w:rPr>
          <w:rFonts w:ascii="Times New Roman" w:hAnsi="Times New Roman" w:cs="Times New Roman"/>
          <w:b/>
          <w:bCs/>
          <w:color w:val="000000"/>
          <w:sz w:val="24"/>
          <w:szCs w:val="24"/>
        </w:rPr>
        <w:t xml:space="preserve">Перечень </w:t>
      </w:r>
    </w:p>
    <w:p w:rsidR="009D742F" w:rsidRPr="009D742F" w:rsidRDefault="009D742F" w:rsidP="009D742F">
      <w:pPr>
        <w:pStyle w:val="ConsPlusNormal"/>
        <w:shd w:val="clear" w:color="auto" w:fill="FFFFFF"/>
        <w:jc w:val="center"/>
        <w:rPr>
          <w:rFonts w:ascii="Times New Roman" w:hAnsi="Times New Roman" w:cs="Times New Roman"/>
          <w:b/>
          <w:bCs/>
          <w:color w:val="000000"/>
          <w:sz w:val="24"/>
          <w:szCs w:val="24"/>
        </w:rPr>
      </w:pPr>
      <w:r w:rsidRPr="009D742F">
        <w:rPr>
          <w:rFonts w:ascii="Times New Roman" w:hAnsi="Times New Roman" w:cs="Times New Roman"/>
          <w:b/>
          <w:bCs/>
          <w:color w:val="000000"/>
          <w:sz w:val="24"/>
          <w:szCs w:val="24"/>
        </w:rPr>
        <w:t>дворовых территорий Верхнебалыклейского сельского поселения, нуждающихся в благоустройстве</w:t>
      </w:r>
    </w:p>
    <w:p w:rsidR="009D742F" w:rsidRDefault="009D742F" w:rsidP="009D742F">
      <w:pPr>
        <w:pStyle w:val="ConsPlusNormal"/>
        <w:jc w:val="center"/>
        <w:rPr>
          <w:rFonts w:ascii="Times New Roman" w:hAnsi="Times New Roman" w:cs="Times New Roman"/>
          <w:bCs/>
          <w:color w:val="000000"/>
          <w:sz w:val="28"/>
          <w:szCs w:val="28"/>
        </w:rPr>
      </w:pPr>
    </w:p>
    <w:tbl>
      <w:tblPr>
        <w:tblW w:w="155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4292"/>
      </w:tblGrid>
      <w:tr w:rsidR="009D742F" w:rsidTr="00BA07FC">
        <w:tc>
          <w:tcPr>
            <w:tcW w:w="1231" w:type="dxa"/>
          </w:tcPr>
          <w:p w:rsidR="009D742F" w:rsidRDefault="009D742F"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 xml:space="preserve">№ </w:t>
            </w:r>
          </w:p>
          <w:p w:rsidR="009D742F" w:rsidRPr="00880AE1" w:rsidRDefault="009D742F"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п/п</w:t>
            </w:r>
          </w:p>
        </w:tc>
        <w:tc>
          <w:tcPr>
            <w:tcW w:w="14357" w:type="dxa"/>
          </w:tcPr>
          <w:p w:rsidR="009D742F" w:rsidRPr="00880AE1" w:rsidRDefault="009D742F"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 xml:space="preserve">Наименование и адрес объекта  </w:t>
            </w:r>
          </w:p>
        </w:tc>
      </w:tr>
      <w:tr w:rsidR="009D742F" w:rsidTr="00BA07FC">
        <w:tc>
          <w:tcPr>
            <w:tcW w:w="1231" w:type="dxa"/>
          </w:tcPr>
          <w:p w:rsidR="009D742F" w:rsidRPr="00880AE1" w:rsidRDefault="009D742F" w:rsidP="009D742F">
            <w:pPr>
              <w:pStyle w:val="ConsPlusNormal"/>
              <w:widowControl/>
              <w:numPr>
                <w:ilvl w:val="0"/>
                <w:numId w:val="5"/>
              </w:numPr>
              <w:suppressAutoHyphens w:val="0"/>
              <w:autoSpaceDN w:val="0"/>
              <w:adjustRightInd w:val="0"/>
              <w:jc w:val="center"/>
              <w:rPr>
                <w:rFonts w:ascii="Times New Roman" w:hAnsi="Times New Roman" w:cs="Times New Roman"/>
                <w:sz w:val="24"/>
                <w:szCs w:val="24"/>
              </w:rPr>
            </w:pPr>
          </w:p>
          <w:p w:rsidR="009D742F" w:rsidRPr="00880AE1" w:rsidRDefault="009D742F" w:rsidP="00BA07FC">
            <w:pPr>
              <w:pStyle w:val="ConsPlusNormal"/>
              <w:rPr>
                <w:rFonts w:ascii="Times New Roman" w:hAnsi="Times New Roman" w:cs="Times New Roman"/>
                <w:sz w:val="24"/>
                <w:szCs w:val="24"/>
              </w:rPr>
            </w:pPr>
          </w:p>
        </w:tc>
        <w:tc>
          <w:tcPr>
            <w:tcW w:w="14357" w:type="dxa"/>
          </w:tcPr>
          <w:p w:rsidR="009D742F" w:rsidRPr="00880AE1" w:rsidRDefault="009D742F" w:rsidP="009D742F">
            <w:pPr>
              <w:pStyle w:val="ConsPlusNormal"/>
              <w:jc w:val="both"/>
              <w:rPr>
                <w:rFonts w:ascii="Times New Roman" w:hAnsi="Times New Roman" w:cs="Times New Roman"/>
                <w:sz w:val="24"/>
                <w:szCs w:val="24"/>
              </w:rPr>
            </w:pPr>
            <w:r w:rsidRPr="00880AE1">
              <w:rPr>
                <w:rFonts w:ascii="Times New Roman" w:hAnsi="Times New Roman" w:cs="Times New Roman"/>
                <w:sz w:val="24"/>
                <w:szCs w:val="24"/>
              </w:rPr>
              <w:t xml:space="preserve">Дворовая территория, прилегающая к МКД, расположенному по адресу: </w:t>
            </w:r>
            <w:r>
              <w:rPr>
                <w:rFonts w:ascii="Times New Roman" w:hAnsi="Times New Roman" w:cs="Times New Roman"/>
                <w:sz w:val="24"/>
                <w:szCs w:val="24"/>
              </w:rPr>
              <w:t>с. Верхний Балыклей</w:t>
            </w:r>
            <w:r w:rsidR="00F450D3">
              <w:rPr>
                <w:rFonts w:ascii="Times New Roman" w:hAnsi="Times New Roman" w:cs="Times New Roman"/>
                <w:sz w:val="24"/>
                <w:szCs w:val="24"/>
              </w:rPr>
              <w:t xml:space="preserve">, </w:t>
            </w:r>
            <w:r w:rsidRPr="00880AE1">
              <w:rPr>
                <w:rFonts w:ascii="Times New Roman" w:hAnsi="Times New Roman" w:cs="Times New Roman"/>
                <w:sz w:val="24"/>
                <w:szCs w:val="24"/>
              </w:rPr>
              <w:t>ул.</w:t>
            </w:r>
            <w:r>
              <w:rPr>
                <w:rFonts w:ascii="Times New Roman" w:hAnsi="Times New Roman" w:cs="Times New Roman"/>
                <w:sz w:val="24"/>
                <w:szCs w:val="24"/>
              </w:rPr>
              <w:t>Ленина, 88</w:t>
            </w:r>
          </w:p>
        </w:tc>
      </w:tr>
    </w:tbl>
    <w:p w:rsidR="009D742F" w:rsidRDefault="009D742F" w:rsidP="001C40E3">
      <w:pPr>
        <w:jc w:val="center"/>
      </w:pPr>
    </w:p>
    <w:p w:rsidR="009D742F" w:rsidRDefault="009D742F" w:rsidP="001C40E3">
      <w:pPr>
        <w:jc w:val="center"/>
      </w:pPr>
    </w:p>
    <w:p w:rsidR="00F450D3" w:rsidRDefault="00F450D3" w:rsidP="001C40E3">
      <w:pPr>
        <w:jc w:val="center"/>
      </w:pPr>
    </w:p>
    <w:p w:rsidR="00F450D3" w:rsidRDefault="00F450D3" w:rsidP="001C40E3">
      <w:pPr>
        <w:jc w:val="center"/>
      </w:pPr>
    </w:p>
    <w:p w:rsidR="009D742F" w:rsidRDefault="009D742F" w:rsidP="009D742F">
      <w:pPr>
        <w:jc w:val="center"/>
        <w:rPr>
          <w:b/>
        </w:rPr>
      </w:pPr>
    </w:p>
    <w:p w:rsidR="009D742F" w:rsidRPr="00F450D3" w:rsidRDefault="009D742F" w:rsidP="009D742F">
      <w:pPr>
        <w:pStyle w:val="ConsPlusNormal"/>
        <w:jc w:val="center"/>
        <w:rPr>
          <w:rFonts w:ascii="Times New Roman" w:hAnsi="Times New Roman" w:cs="Times New Roman"/>
          <w:b/>
          <w:bCs/>
          <w:color w:val="000000"/>
          <w:sz w:val="24"/>
          <w:szCs w:val="24"/>
        </w:rPr>
      </w:pPr>
      <w:r w:rsidRPr="00F450D3">
        <w:rPr>
          <w:rFonts w:ascii="Times New Roman" w:hAnsi="Times New Roman" w:cs="Times New Roman"/>
          <w:b/>
          <w:bCs/>
          <w:color w:val="000000"/>
          <w:sz w:val="24"/>
          <w:szCs w:val="24"/>
        </w:rPr>
        <w:t>ПЕРЕЧЕНЬ</w:t>
      </w:r>
    </w:p>
    <w:p w:rsidR="009D742F" w:rsidRDefault="009D742F" w:rsidP="009D742F">
      <w:pPr>
        <w:pStyle w:val="ConsPlusNormal"/>
        <w:jc w:val="center"/>
        <w:rPr>
          <w:rFonts w:ascii="Times New Roman" w:hAnsi="Times New Roman" w:cs="Times New Roman"/>
          <w:b/>
          <w:bCs/>
          <w:color w:val="000000"/>
          <w:sz w:val="24"/>
          <w:szCs w:val="24"/>
        </w:rPr>
      </w:pPr>
      <w:r w:rsidRPr="00F450D3">
        <w:rPr>
          <w:rFonts w:ascii="Times New Roman" w:hAnsi="Times New Roman" w:cs="Times New Roman"/>
          <w:b/>
          <w:bCs/>
          <w:color w:val="000000"/>
          <w:sz w:val="24"/>
          <w:szCs w:val="24"/>
        </w:rPr>
        <w:t>общественных пространств Верхнебалыклейского сельского поселения, нуждающихся в благоустройстве</w:t>
      </w:r>
    </w:p>
    <w:p w:rsidR="00F450D3" w:rsidRDefault="00F450D3" w:rsidP="009D742F">
      <w:pPr>
        <w:pStyle w:val="ConsPlusNormal"/>
        <w:jc w:val="center"/>
        <w:rPr>
          <w:rFonts w:ascii="Times New Roman" w:hAnsi="Times New Roman" w:cs="Times New Roman"/>
          <w:b/>
          <w:bCs/>
          <w:color w:val="000000"/>
          <w:sz w:val="24"/>
          <w:szCs w:val="24"/>
        </w:rPr>
      </w:pPr>
    </w:p>
    <w:p w:rsidR="00F450D3" w:rsidRPr="00F450D3" w:rsidRDefault="00F450D3" w:rsidP="009D742F">
      <w:pPr>
        <w:pStyle w:val="ConsPlusNormal"/>
        <w:jc w:val="center"/>
        <w:rPr>
          <w:rFonts w:ascii="Times New Roman" w:hAnsi="Times New Roman" w:cs="Times New Roman"/>
          <w:b/>
          <w:bCs/>
          <w:color w:val="000000"/>
          <w:sz w:val="24"/>
          <w:szCs w:val="24"/>
          <w:highlight w:val="yellow"/>
        </w:rPr>
      </w:pPr>
    </w:p>
    <w:tbl>
      <w:tblPr>
        <w:tblW w:w="155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4292"/>
      </w:tblGrid>
      <w:tr w:rsidR="00F450D3" w:rsidRPr="00880AE1" w:rsidTr="00BA07FC">
        <w:tc>
          <w:tcPr>
            <w:tcW w:w="1231" w:type="dxa"/>
          </w:tcPr>
          <w:p w:rsidR="00F450D3" w:rsidRDefault="00F450D3"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 xml:space="preserve">№ </w:t>
            </w:r>
          </w:p>
          <w:p w:rsidR="00F450D3" w:rsidRPr="00880AE1" w:rsidRDefault="00F450D3"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п/п</w:t>
            </w:r>
          </w:p>
        </w:tc>
        <w:tc>
          <w:tcPr>
            <w:tcW w:w="14357" w:type="dxa"/>
          </w:tcPr>
          <w:p w:rsidR="00F450D3" w:rsidRPr="00880AE1" w:rsidRDefault="00F450D3"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 xml:space="preserve">Наименование и адрес объекта  </w:t>
            </w:r>
          </w:p>
        </w:tc>
      </w:tr>
      <w:tr w:rsidR="00F450D3" w:rsidRPr="00880AE1" w:rsidTr="00BA07FC">
        <w:tc>
          <w:tcPr>
            <w:tcW w:w="1231" w:type="dxa"/>
          </w:tcPr>
          <w:p w:rsidR="00F450D3" w:rsidRPr="00880AE1" w:rsidRDefault="00F450D3" w:rsidP="00F450D3">
            <w:pPr>
              <w:pStyle w:val="ConsPlusNormal"/>
              <w:widowControl/>
              <w:numPr>
                <w:ilvl w:val="0"/>
                <w:numId w:val="6"/>
              </w:numPr>
              <w:suppressAutoHyphens w:val="0"/>
              <w:autoSpaceDN w:val="0"/>
              <w:adjustRightInd w:val="0"/>
              <w:jc w:val="center"/>
              <w:rPr>
                <w:rFonts w:ascii="Times New Roman" w:hAnsi="Times New Roman" w:cs="Times New Roman"/>
                <w:sz w:val="24"/>
                <w:szCs w:val="24"/>
              </w:rPr>
            </w:pPr>
          </w:p>
          <w:p w:rsidR="00F450D3" w:rsidRPr="00880AE1" w:rsidRDefault="00F450D3" w:rsidP="00BA07FC">
            <w:pPr>
              <w:pStyle w:val="ConsPlusNormal"/>
              <w:rPr>
                <w:rFonts w:ascii="Times New Roman" w:hAnsi="Times New Roman" w:cs="Times New Roman"/>
                <w:sz w:val="24"/>
                <w:szCs w:val="24"/>
              </w:rPr>
            </w:pPr>
          </w:p>
        </w:tc>
        <w:tc>
          <w:tcPr>
            <w:tcW w:w="14357" w:type="dxa"/>
          </w:tcPr>
          <w:p w:rsidR="00F450D3" w:rsidRPr="00880AE1" w:rsidRDefault="00642EEC" w:rsidP="00BA07FC">
            <w:pPr>
              <w:pStyle w:val="ConsPlusNormal"/>
              <w:jc w:val="both"/>
              <w:rPr>
                <w:rFonts w:ascii="Times New Roman" w:hAnsi="Times New Roman" w:cs="Times New Roman"/>
                <w:sz w:val="24"/>
                <w:szCs w:val="24"/>
              </w:rPr>
            </w:pPr>
            <w:r>
              <w:rPr>
                <w:rFonts w:ascii="Times New Roman" w:hAnsi="Times New Roman" w:cs="Times New Roman"/>
                <w:sz w:val="24"/>
                <w:szCs w:val="24"/>
              </w:rPr>
              <w:t>Волгоградская область, Быковский район, Верхнебалыклейское сельское поселение, территория Дома Культуры</w:t>
            </w:r>
          </w:p>
        </w:tc>
      </w:tr>
    </w:tbl>
    <w:p w:rsidR="009D742F" w:rsidRPr="002916FA" w:rsidRDefault="009D742F" w:rsidP="001C40E3">
      <w:pPr>
        <w:jc w:val="center"/>
      </w:pPr>
    </w:p>
    <w:sectPr w:rsidR="009D742F" w:rsidRPr="002916FA" w:rsidSect="00C57745">
      <w:pgSz w:w="16838" w:h="11906" w:orient="landscape"/>
      <w:pgMar w:top="568"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AD2"/>
    <w:multiLevelType w:val="hybridMultilevel"/>
    <w:tmpl w:val="3D0ED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21009"/>
    <w:multiLevelType w:val="hybridMultilevel"/>
    <w:tmpl w:val="83D88A0C"/>
    <w:lvl w:ilvl="0" w:tplc="41BACF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23651"/>
    <w:multiLevelType w:val="hybridMultilevel"/>
    <w:tmpl w:val="635C3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B7A91"/>
    <w:multiLevelType w:val="hybridMultilevel"/>
    <w:tmpl w:val="B9E61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C2717"/>
    <w:multiLevelType w:val="hybridMultilevel"/>
    <w:tmpl w:val="664E3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4F6988"/>
    <w:multiLevelType w:val="hybridMultilevel"/>
    <w:tmpl w:val="B9E61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16BB9"/>
    <w:rsid w:val="000255D5"/>
    <w:rsid w:val="00096554"/>
    <w:rsid w:val="000A0B72"/>
    <w:rsid w:val="000B47AA"/>
    <w:rsid w:val="000D01D9"/>
    <w:rsid w:val="000D1BEC"/>
    <w:rsid w:val="000D2FD4"/>
    <w:rsid w:val="000F2243"/>
    <w:rsid w:val="00106971"/>
    <w:rsid w:val="00110E74"/>
    <w:rsid w:val="001879A1"/>
    <w:rsid w:val="00194CE2"/>
    <w:rsid w:val="001C40E3"/>
    <w:rsid w:val="001D5E4A"/>
    <w:rsid w:val="00283766"/>
    <w:rsid w:val="00284C85"/>
    <w:rsid w:val="002916FA"/>
    <w:rsid w:val="0030083C"/>
    <w:rsid w:val="00307F1C"/>
    <w:rsid w:val="00312148"/>
    <w:rsid w:val="003318B1"/>
    <w:rsid w:val="00381043"/>
    <w:rsid w:val="004452FB"/>
    <w:rsid w:val="004565DE"/>
    <w:rsid w:val="00482CD2"/>
    <w:rsid w:val="00495521"/>
    <w:rsid w:val="004B142B"/>
    <w:rsid w:val="004B607F"/>
    <w:rsid w:val="004F2911"/>
    <w:rsid w:val="00501F9D"/>
    <w:rsid w:val="005143C0"/>
    <w:rsid w:val="00522339"/>
    <w:rsid w:val="005272D4"/>
    <w:rsid w:val="00545D55"/>
    <w:rsid w:val="0057679A"/>
    <w:rsid w:val="005A147E"/>
    <w:rsid w:val="005A4F90"/>
    <w:rsid w:val="005B2E5A"/>
    <w:rsid w:val="00603EDE"/>
    <w:rsid w:val="006106B3"/>
    <w:rsid w:val="00623DDD"/>
    <w:rsid w:val="00631D04"/>
    <w:rsid w:val="00642EEC"/>
    <w:rsid w:val="006469BC"/>
    <w:rsid w:val="00670052"/>
    <w:rsid w:val="006720DB"/>
    <w:rsid w:val="006D1DEB"/>
    <w:rsid w:val="007338FD"/>
    <w:rsid w:val="00743802"/>
    <w:rsid w:val="007675ED"/>
    <w:rsid w:val="00780610"/>
    <w:rsid w:val="007F4067"/>
    <w:rsid w:val="00806E17"/>
    <w:rsid w:val="00856F9C"/>
    <w:rsid w:val="00857CD8"/>
    <w:rsid w:val="008C7D02"/>
    <w:rsid w:val="008F5BC1"/>
    <w:rsid w:val="00904BDD"/>
    <w:rsid w:val="00926F1A"/>
    <w:rsid w:val="009702A7"/>
    <w:rsid w:val="00975F34"/>
    <w:rsid w:val="00986632"/>
    <w:rsid w:val="009A5945"/>
    <w:rsid w:val="009D742F"/>
    <w:rsid w:val="009F2A65"/>
    <w:rsid w:val="00A3745D"/>
    <w:rsid w:val="00A4222F"/>
    <w:rsid w:val="00A84452"/>
    <w:rsid w:val="00A8501C"/>
    <w:rsid w:val="00AA79FD"/>
    <w:rsid w:val="00B0734F"/>
    <w:rsid w:val="00B16BB9"/>
    <w:rsid w:val="00B2048A"/>
    <w:rsid w:val="00BB219E"/>
    <w:rsid w:val="00C11855"/>
    <w:rsid w:val="00C43034"/>
    <w:rsid w:val="00C57745"/>
    <w:rsid w:val="00CA6CCC"/>
    <w:rsid w:val="00CE753C"/>
    <w:rsid w:val="00D171C0"/>
    <w:rsid w:val="00D41295"/>
    <w:rsid w:val="00D94325"/>
    <w:rsid w:val="00DF51A2"/>
    <w:rsid w:val="00E31B6B"/>
    <w:rsid w:val="00E34F68"/>
    <w:rsid w:val="00E66647"/>
    <w:rsid w:val="00EA104C"/>
    <w:rsid w:val="00EA72D3"/>
    <w:rsid w:val="00EB1534"/>
    <w:rsid w:val="00EB65DD"/>
    <w:rsid w:val="00ED12FD"/>
    <w:rsid w:val="00ED741F"/>
    <w:rsid w:val="00F450D3"/>
    <w:rsid w:val="00FB001F"/>
    <w:rsid w:val="00FC3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B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38FD"/>
    <w:rPr>
      <w:rFonts w:cs="Times New Roman"/>
      <w:color w:val="0000FF"/>
      <w:u w:val="single"/>
    </w:rPr>
  </w:style>
  <w:style w:type="paragraph" w:customStyle="1" w:styleId="ConsPlusCell">
    <w:name w:val="ConsPlusCell"/>
    <w:rsid w:val="007338F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link w:val="ConsPlusNormal0"/>
    <w:uiPriority w:val="99"/>
    <w:rsid w:val="007338FD"/>
    <w:pPr>
      <w:widowControl w:val="0"/>
      <w:suppressAutoHyphens/>
      <w:autoSpaceDE w:val="0"/>
      <w:spacing w:after="0" w:line="240" w:lineRule="auto"/>
    </w:pPr>
    <w:rPr>
      <w:rFonts w:ascii="Arial" w:eastAsia="Times New Roman" w:hAnsi="Arial" w:cs="Arial"/>
      <w:sz w:val="20"/>
      <w:szCs w:val="20"/>
      <w:lang w:eastAsia="ar-SA"/>
    </w:rPr>
  </w:style>
  <w:style w:type="table" w:styleId="a4">
    <w:name w:val="Table Grid"/>
    <w:basedOn w:val="a1"/>
    <w:uiPriority w:val="59"/>
    <w:rsid w:val="00C118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70052"/>
    <w:pPr>
      <w:ind w:left="720"/>
      <w:contextualSpacing/>
    </w:pPr>
  </w:style>
  <w:style w:type="character" w:customStyle="1" w:styleId="ConsPlusNormal0">
    <w:name w:val="ConsPlusNormal Знак"/>
    <w:link w:val="ConsPlusNormal"/>
    <w:uiPriority w:val="99"/>
    <w:locked/>
    <w:rsid w:val="00780610"/>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0D7E83363F5D4E29386C4F94393AE618FCA2246CCE39066C22464ACEF2588B730B67D65917FD80EE0G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274C1-31BF-45C0-AA2C-3D7870CF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4334</Words>
  <Characters>24707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2019-07-26T04:49:00Z</cp:lastPrinted>
  <dcterms:created xsi:type="dcterms:W3CDTF">2019-07-29T11:51:00Z</dcterms:created>
  <dcterms:modified xsi:type="dcterms:W3CDTF">2019-07-29T11:51:00Z</dcterms:modified>
</cp:coreProperties>
</file>