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47F" w:rsidRPr="007B7F8D" w:rsidRDefault="007A147F" w:rsidP="007A147F">
      <w:pPr>
        <w:pStyle w:val="a3"/>
        <w:spacing w:before="0" w:beforeAutospacing="0"/>
        <w:jc w:val="center"/>
        <w:rPr>
          <w:b/>
        </w:rPr>
      </w:pPr>
      <w:r w:rsidRPr="007B7F8D">
        <w:rPr>
          <w:b/>
        </w:rPr>
        <w:br/>
        <w:t>ПОСТАНОВЛЕНИЕ</w:t>
      </w:r>
    </w:p>
    <w:p w:rsidR="007A147F" w:rsidRPr="007B7F8D" w:rsidRDefault="007A147F" w:rsidP="007A147F">
      <w:pPr>
        <w:pStyle w:val="a3"/>
        <w:spacing w:before="0" w:beforeAutospacing="0" w:after="0" w:afterAutospacing="0"/>
        <w:jc w:val="center"/>
        <w:rPr>
          <w:b/>
        </w:rPr>
      </w:pPr>
      <w:r w:rsidRPr="007B7F8D">
        <w:rPr>
          <w:b/>
        </w:rPr>
        <w:t>Администрации Верхнебалыклейского сельского поселения</w:t>
      </w:r>
    </w:p>
    <w:p w:rsidR="007A147F" w:rsidRPr="007B7F8D" w:rsidRDefault="007A147F" w:rsidP="007A147F">
      <w:pPr>
        <w:pStyle w:val="a3"/>
        <w:spacing w:before="0" w:beforeAutospacing="0" w:after="0" w:afterAutospacing="0"/>
        <w:jc w:val="center"/>
        <w:rPr>
          <w:b/>
        </w:rPr>
      </w:pPr>
      <w:r w:rsidRPr="007B7F8D">
        <w:rPr>
          <w:b/>
        </w:rPr>
        <w:t>Быковского муниципального района</w:t>
      </w:r>
    </w:p>
    <w:p w:rsidR="007A147F" w:rsidRPr="007B7F8D" w:rsidRDefault="007A147F" w:rsidP="007A147F">
      <w:pPr>
        <w:pStyle w:val="a3"/>
        <w:spacing w:before="0" w:beforeAutospacing="0" w:after="0" w:afterAutospacing="0"/>
        <w:jc w:val="center"/>
        <w:rPr>
          <w:b/>
        </w:rPr>
      </w:pPr>
      <w:r w:rsidRPr="007B7F8D">
        <w:rPr>
          <w:b/>
        </w:rPr>
        <w:t>Волгоградской области</w:t>
      </w:r>
    </w:p>
    <w:p w:rsidR="007A147F" w:rsidRDefault="007A147F" w:rsidP="007A147F">
      <w:pPr>
        <w:pStyle w:val="a3"/>
        <w:spacing w:before="0" w:beforeAutospacing="0" w:after="0" w:afterAutospacing="0"/>
      </w:pPr>
    </w:p>
    <w:p w:rsidR="00D833DA" w:rsidRDefault="00D833DA" w:rsidP="007A147F">
      <w:pPr>
        <w:pStyle w:val="a3"/>
        <w:spacing w:before="0" w:beforeAutospacing="0" w:after="0" w:afterAutospacing="0"/>
      </w:pPr>
    </w:p>
    <w:p w:rsidR="00D833DA" w:rsidRDefault="00D833DA" w:rsidP="007A147F">
      <w:pPr>
        <w:pStyle w:val="a3"/>
        <w:spacing w:before="0" w:beforeAutospacing="0" w:after="0" w:afterAutospacing="0"/>
      </w:pPr>
    </w:p>
    <w:p w:rsidR="007A147F" w:rsidRDefault="007A147F" w:rsidP="007A147F">
      <w:pPr>
        <w:pStyle w:val="a3"/>
        <w:spacing w:before="0" w:beforeAutospacing="0" w:after="0" w:afterAutospacing="0"/>
      </w:pPr>
      <w:r>
        <w:t xml:space="preserve"> </w:t>
      </w:r>
      <w:r w:rsidR="007B7F8D">
        <w:t>1</w:t>
      </w:r>
      <w:r w:rsidR="00D833DA">
        <w:t>6</w:t>
      </w:r>
      <w:r>
        <w:t xml:space="preserve"> ноября 201</w:t>
      </w:r>
      <w:r w:rsidR="00D833DA">
        <w:t xml:space="preserve">7 </w:t>
      </w:r>
      <w:r>
        <w:t>г</w:t>
      </w:r>
      <w:r w:rsidR="00D833DA">
        <w:t>.</w:t>
      </w:r>
      <w:r>
        <w:t xml:space="preserve"> </w:t>
      </w:r>
      <w:r w:rsidR="00D833DA">
        <w:t xml:space="preserve">          </w:t>
      </w:r>
      <w:r>
        <w:t xml:space="preserve"> №</w:t>
      </w:r>
      <w:r w:rsidR="007B7F8D">
        <w:t xml:space="preserve"> </w:t>
      </w:r>
      <w:r w:rsidR="00D833DA">
        <w:t>83</w:t>
      </w:r>
    </w:p>
    <w:p w:rsidR="00D833DA" w:rsidRDefault="00D833DA" w:rsidP="007A147F">
      <w:pPr>
        <w:pStyle w:val="a3"/>
        <w:spacing w:before="0" w:beforeAutospacing="0"/>
      </w:pPr>
    </w:p>
    <w:p w:rsidR="007A147F" w:rsidRPr="003300E0" w:rsidRDefault="007A147F" w:rsidP="007A147F">
      <w:pPr>
        <w:pStyle w:val="a3"/>
        <w:spacing w:before="0" w:beforeAutospacing="0"/>
        <w:contextualSpacing/>
        <w:rPr>
          <w:b/>
        </w:rPr>
      </w:pPr>
      <w:r w:rsidRPr="003300E0">
        <w:rPr>
          <w:b/>
        </w:rPr>
        <w:t>Об утверждении прогноза социально-экономического</w:t>
      </w:r>
    </w:p>
    <w:p w:rsidR="003300E0" w:rsidRDefault="007A147F" w:rsidP="003300E0">
      <w:pPr>
        <w:pStyle w:val="a3"/>
        <w:spacing w:before="0" w:beforeAutospacing="0"/>
        <w:contextualSpacing/>
        <w:rPr>
          <w:b/>
        </w:rPr>
      </w:pPr>
      <w:r w:rsidRPr="003300E0">
        <w:rPr>
          <w:b/>
        </w:rPr>
        <w:t> развития Верхнебалыклейского сельского поселения</w:t>
      </w:r>
    </w:p>
    <w:p w:rsidR="003300E0" w:rsidRDefault="003300E0" w:rsidP="003300E0">
      <w:pPr>
        <w:pStyle w:val="a3"/>
        <w:spacing w:before="0" w:beforeAutospacing="0"/>
        <w:contextualSpacing/>
        <w:rPr>
          <w:b/>
        </w:rPr>
      </w:pPr>
      <w:r w:rsidRPr="007B7F8D">
        <w:rPr>
          <w:b/>
        </w:rPr>
        <w:t>Быковского муниципального района</w:t>
      </w:r>
      <w:r>
        <w:rPr>
          <w:b/>
        </w:rPr>
        <w:t xml:space="preserve"> </w:t>
      </w:r>
    </w:p>
    <w:p w:rsidR="007A147F" w:rsidRPr="003300E0" w:rsidRDefault="003300E0" w:rsidP="003300E0">
      <w:pPr>
        <w:pStyle w:val="a3"/>
        <w:spacing w:before="0" w:beforeAutospacing="0"/>
        <w:contextualSpacing/>
        <w:rPr>
          <w:b/>
        </w:rPr>
      </w:pPr>
      <w:r>
        <w:rPr>
          <w:b/>
        </w:rPr>
        <w:t>на</w:t>
      </w:r>
      <w:r w:rsidR="007A147F" w:rsidRPr="003300E0">
        <w:rPr>
          <w:b/>
        </w:rPr>
        <w:t xml:space="preserve"> 201</w:t>
      </w:r>
      <w:r w:rsidR="00D833DA" w:rsidRPr="003300E0">
        <w:rPr>
          <w:b/>
        </w:rPr>
        <w:t>8</w:t>
      </w:r>
      <w:r>
        <w:rPr>
          <w:b/>
        </w:rPr>
        <w:t xml:space="preserve"> год и плановый период 2019</w:t>
      </w:r>
      <w:r w:rsidR="007A147F" w:rsidRPr="003300E0">
        <w:rPr>
          <w:b/>
        </w:rPr>
        <w:t>-20</w:t>
      </w:r>
      <w:r w:rsidR="00D833DA" w:rsidRPr="003300E0">
        <w:rPr>
          <w:b/>
        </w:rPr>
        <w:t>20</w:t>
      </w:r>
      <w:r>
        <w:rPr>
          <w:b/>
        </w:rPr>
        <w:t xml:space="preserve"> годов.</w:t>
      </w:r>
    </w:p>
    <w:p w:rsidR="00D833DA" w:rsidRDefault="00D833DA" w:rsidP="007B7F8D">
      <w:pPr>
        <w:pStyle w:val="a3"/>
        <w:jc w:val="both"/>
      </w:pPr>
    </w:p>
    <w:p w:rsidR="00D372F2" w:rsidRDefault="007A147F" w:rsidP="00D372F2">
      <w:pPr>
        <w:pStyle w:val="a3"/>
        <w:jc w:val="both"/>
      </w:pPr>
      <w:r>
        <w:br/>
      </w:r>
      <w:r w:rsidRPr="00D372F2">
        <w:t xml:space="preserve">          </w:t>
      </w:r>
      <w:proofErr w:type="gramStart"/>
      <w:r w:rsidRPr="00D372F2">
        <w:t xml:space="preserve">В соответствии со статьей 173 Бюджетного кодекса </w:t>
      </w:r>
      <w:r w:rsidR="007B7F8D" w:rsidRPr="00D372F2">
        <w:t>Российской Федерации</w:t>
      </w:r>
      <w:r w:rsidR="007B7F8D">
        <w:t>,</w:t>
      </w:r>
      <w:r w:rsidR="00D372F2" w:rsidRPr="00D372F2">
        <w:rPr>
          <w:rFonts w:ascii="Arial" w:hAnsi="Arial" w:cs="Arial"/>
          <w:bCs/>
        </w:rPr>
        <w:t xml:space="preserve"> </w:t>
      </w:r>
      <w:r w:rsidR="00D372F2">
        <w:rPr>
          <w:rFonts w:ascii="Arial" w:hAnsi="Arial" w:cs="Arial"/>
          <w:bCs/>
        </w:rPr>
        <w:t>в</w:t>
      </w:r>
      <w:r w:rsidR="00D372F2" w:rsidRPr="00D372F2">
        <w:t xml:space="preserve"> соответствии </w:t>
      </w:r>
      <w:r w:rsidR="00D372F2" w:rsidRPr="00D372F2">
        <w:rPr>
          <w:bCs/>
        </w:rPr>
        <w:t xml:space="preserve">с Федеральным законом от 06.10.2003г. №131-ФЗ «Об общих принципах организации местного самоуправления в Российской Федерации», </w:t>
      </w:r>
      <w:r w:rsidR="00D372F2">
        <w:t xml:space="preserve">статьей 39 «Положения о бюджетном процессе в Верхнебалыклейском  сельском поселении», утвержденным решением </w:t>
      </w:r>
      <w:proofErr w:type="spellStart"/>
      <w:r w:rsidR="00D372F2">
        <w:t>Верхнебалыклейской</w:t>
      </w:r>
      <w:proofErr w:type="spellEnd"/>
      <w:r w:rsidR="00D372F2">
        <w:t xml:space="preserve"> сельской Думы от 14.03.2008г. № 5/9, </w:t>
      </w:r>
      <w:r w:rsidR="00D372F2" w:rsidRPr="00D372F2">
        <w:rPr>
          <w:bCs/>
        </w:rPr>
        <w:t xml:space="preserve">рассмотрев представленные основные показатели прогноза социально-экономического развития </w:t>
      </w:r>
      <w:r w:rsidR="00D372F2">
        <w:t>Верхнебалыклейского</w:t>
      </w:r>
      <w:r w:rsidR="00D372F2" w:rsidRPr="00D372F2">
        <w:rPr>
          <w:bCs/>
        </w:rPr>
        <w:t xml:space="preserve"> сельского  поселения Быковского муниципального района</w:t>
      </w:r>
      <w:proofErr w:type="gramEnd"/>
      <w:r w:rsidR="00D372F2" w:rsidRPr="00D372F2">
        <w:rPr>
          <w:bCs/>
        </w:rPr>
        <w:t xml:space="preserve">  на 201</w:t>
      </w:r>
      <w:r w:rsidR="00AC0A35">
        <w:rPr>
          <w:bCs/>
        </w:rPr>
        <w:t>8</w:t>
      </w:r>
      <w:r w:rsidR="00D372F2" w:rsidRPr="00D372F2">
        <w:rPr>
          <w:bCs/>
        </w:rPr>
        <w:t>-20</w:t>
      </w:r>
      <w:r w:rsidR="00AC0A35">
        <w:rPr>
          <w:bCs/>
        </w:rPr>
        <w:t>20</w:t>
      </w:r>
      <w:r w:rsidR="00D372F2" w:rsidRPr="00D372F2">
        <w:rPr>
          <w:bCs/>
        </w:rPr>
        <w:t xml:space="preserve"> г.г.</w:t>
      </w:r>
    </w:p>
    <w:p w:rsidR="007B7F8D" w:rsidRDefault="007A147F" w:rsidP="00D372F2">
      <w:pPr>
        <w:pStyle w:val="a3"/>
        <w:jc w:val="both"/>
      </w:pPr>
      <w:r>
        <w:br/>
        <w:t>ПОСТАНОВЛЯЮ:</w:t>
      </w:r>
    </w:p>
    <w:p w:rsidR="003300E0" w:rsidRDefault="007A147F" w:rsidP="00B73B80">
      <w:pPr>
        <w:pStyle w:val="a3"/>
        <w:contextualSpacing/>
        <w:jc w:val="both"/>
      </w:pPr>
      <w:r>
        <w:br/>
        <w:t>  </w:t>
      </w:r>
      <w:r w:rsidR="00B73B80">
        <w:t xml:space="preserve"> </w:t>
      </w:r>
      <w:r w:rsidR="003300E0">
        <w:t>1.</w:t>
      </w:r>
      <w:r>
        <w:t xml:space="preserve">Утвердить прилагаемый Прогноз социально-экономического развития </w:t>
      </w:r>
      <w:r w:rsidR="007B7F8D">
        <w:t xml:space="preserve">Верхнебалыклейского </w:t>
      </w:r>
      <w:r>
        <w:t xml:space="preserve">  сельского поселения </w:t>
      </w:r>
      <w:r w:rsidR="003300E0" w:rsidRPr="003300E0">
        <w:t>на 2018 год и плановый период 2019-2020 годов</w:t>
      </w:r>
      <w:r w:rsidR="003300E0">
        <w:t xml:space="preserve"> </w:t>
      </w:r>
      <w:r w:rsidR="00D833DA">
        <w:t>(П</w:t>
      </w:r>
      <w:r w:rsidR="009E3001">
        <w:t>риложение № 1)</w:t>
      </w:r>
      <w:r w:rsidR="00D833DA">
        <w:t>.</w:t>
      </w:r>
    </w:p>
    <w:p w:rsidR="00B73B80" w:rsidRDefault="003300E0" w:rsidP="00B73B80">
      <w:pPr>
        <w:pStyle w:val="a3"/>
        <w:contextualSpacing/>
        <w:jc w:val="both"/>
      </w:pPr>
      <w:r>
        <w:t xml:space="preserve">     </w:t>
      </w:r>
      <w:r w:rsidR="00B73B80">
        <w:t xml:space="preserve">   </w:t>
      </w:r>
      <w:r>
        <w:t xml:space="preserve"> 2.</w:t>
      </w:r>
      <w:r w:rsidR="007A147F">
        <w:t>Должностным лицам</w:t>
      </w:r>
      <w:r>
        <w:t>,</w:t>
      </w:r>
      <w:r w:rsidR="007A147F">
        <w:t xml:space="preserve"> ответственным за составление и исполнение бюджета </w:t>
      </w:r>
      <w:r w:rsidR="007B7F8D">
        <w:t>Верхнебалыклейского</w:t>
      </w:r>
      <w:r w:rsidR="007A147F">
        <w:t xml:space="preserve"> сельского поселения,  при разработке проекта бюджета </w:t>
      </w:r>
      <w:r w:rsidR="007B7F8D">
        <w:t>Верхнебалыклейского</w:t>
      </w:r>
      <w:r w:rsidR="007A147F">
        <w:t xml:space="preserve"> сельского поселения </w:t>
      </w:r>
      <w:r w:rsidRPr="003300E0">
        <w:t>на 2018 год и плановый период 2019-2020 годов</w:t>
      </w:r>
      <w:r>
        <w:t xml:space="preserve"> </w:t>
      </w:r>
      <w:r w:rsidR="007A147F">
        <w:t xml:space="preserve">обеспечить соблюдение Прогноза социально-экономического развития </w:t>
      </w:r>
      <w:r w:rsidR="007B7F8D">
        <w:t>Верхнебалыклейского</w:t>
      </w:r>
      <w:r w:rsidR="007A147F">
        <w:t xml:space="preserve"> сельского поселения на 201</w:t>
      </w:r>
      <w:r w:rsidR="00D833DA">
        <w:t>8</w:t>
      </w:r>
      <w:r w:rsidR="007A147F">
        <w:t>-20</w:t>
      </w:r>
      <w:r w:rsidR="00D833DA">
        <w:t>20</w:t>
      </w:r>
      <w:r w:rsidR="007A147F">
        <w:t xml:space="preserve"> г</w:t>
      </w:r>
      <w:r w:rsidR="00B73B80">
        <w:t>оды.</w:t>
      </w:r>
    </w:p>
    <w:p w:rsidR="00B73B80" w:rsidRDefault="00B73B80" w:rsidP="00B73B80">
      <w:pPr>
        <w:pStyle w:val="a3"/>
        <w:contextualSpacing/>
        <w:jc w:val="both"/>
        <w:rPr>
          <w:bCs/>
        </w:rPr>
      </w:pPr>
      <w:r>
        <w:t xml:space="preserve">         3.</w:t>
      </w:r>
      <w:r w:rsidRPr="00B73B80">
        <w:rPr>
          <w:rFonts w:ascii="Arial" w:hAnsi="Arial" w:cs="Arial"/>
          <w:bCs/>
        </w:rPr>
        <w:t xml:space="preserve"> </w:t>
      </w:r>
      <w:r w:rsidRPr="00B73B80">
        <w:rPr>
          <w:bCs/>
        </w:rPr>
        <w:t>Данное постановление подл</w:t>
      </w:r>
      <w:r>
        <w:rPr>
          <w:bCs/>
        </w:rPr>
        <w:t>ежит официальному обнародованию.</w:t>
      </w:r>
    </w:p>
    <w:p w:rsidR="00B73B80" w:rsidRDefault="00B73B80" w:rsidP="00AA19E1">
      <w:pPr>
        <w:pStyle w:val="a3"/>
        <w:contextualSpacing/>
        <w:jc w:val="both"/>
      </w:pPr>
      <w:r>
        <w:t xml:space="preserve">         4</w:t>
      </w:r>
      <w:r w:rsidR="007A147F" w:rsidRPr="00B73B80">
        <w:t>.</w:t>
      </w:r>
      <w:proofErr w:type="gramStart"/>
      <w:r w:rsidR="007A147F" w:rsidRPr="00B73B80">
        <w:t>Контроль за</w:t>
      </w:r>
      <w:proofErr w:type="gramEnd"/>
      <w:r w:rsidR="007A147F" w:rsidRPr="00B73B80">
        <w:t xml:space="preserve"> исполнением постановления оставляю за собой</w:t>
      </w:r>
      <w:r>
        <w:t>.</w:t>
      </w:r>
    </w:p>
    <w:p w:rsidR="003300E0" w:rsidRPr="00B73B80" w:rsidRDefault="00B73B80" w:rsidP="00B73B80">
      <w:pPr>
        <w:pStyle w:val="a3"/>
        <w:contextualSpacing/>
        <w:jc w:val="both"/>
      </w:pPr>
      <w:r>
        <w:t xml:space="preserve">        </w:t>
      </w:r>
      <w:r w:rsidR="007A147F">
        <w:t> </w:t>
      </w:r>
      <w:r>
        <w:t>5</w:t>
      </w:r>
      <w:r w:rsidR="007A147F">
        <w:t>. Постановление вступает в силу с момента подписания.</w:t>
      </w:r>
    </w:p>
    <w:p w:rsidR="00B73B80" w:rsidRDefault="00B73B80" w:rsidP="00B73B80">
      <w:pPr>
        <w:pStyle w:val="a3"/>
        <w:contextualSpacing/>
      </w:pPr>
    </w:p>
    <w:p w:rsidR="00B73B80" w:rsidRDefault="00B73B80" w:rsidP="00B73B80">
      <w:pPr>
        <w:pStyle w:val="a3"/>
        <w:contextualSpacing/>
      </w:pPr>
    </w:p>
    <w:p w:rsidR="00B73B80" w:rsidRDefault="00B73B80" w:rsidP="00B73B80">
      <w:pPr>
        <w:pStyle w:val="a3"/>
        <w:contextualSpacing/>
      </w:pPr>
    </w:p>
    <w:p w:rsidR="00B73B80" w:rsidRDefault="00B73B80" w:rsidP="00B73B80">
      <w:pPr>
        <w:pStyle w:val="a3"/>
        <w:contextualSpacing/>
      </w:pPr>
    </w:p>
    <w:p w:rsidR="007B7F8D" w:rsidRDefault="007B7F8D" w:rsidP="007A147F">
      <w:pPr>
        <w:pStyle w:val="a3"/>
        <w:contextualSpacing/>
      </w:pPr>
      <w:r>
        <w:t>Глава Верхнебалыклейского</w:t>
      </w:r>
    </w:p>
    <w:p w:rsidR="007B7F8D" w:rsidRDefault="007B7F8D" w:rsidP="007A147F">
      <w:pPr>
        <w:pStyle w:val="a3"/>
        <w:contextualSpacing/>
      </w:pPr>
      <w:r>
        <w:t>сельского поселения                                                                                  Л.А.</w:t>
      </w:r>
      <w:r w:rsidR="00D833DA">
        <w:t xml:space="preserve"> </w:t>
      </w:r>
      <w:r>
        <w:t>Колебошина</w:t>
      </w:r>
    </w:p>
    <w:p w:rsidR="00710F22" w:rsidRPr="003300E0" w:rsidRDefault="00710F22">
      <w:pPr>
        <w:rPr>
          <w:rFonts w:ascii="Times New Roman" w:hAnsi="Times New Roman" w:cs="Times New Roman"/>
          <w:sz w:val="24"/>
          <w:szCs w:val="24"/>
        </w:rPr>
      </w:pPr>
    </w:p>
    <w:p w:rsidR="009E3001" w:rsidRDefault="00D833DA">
      <w:pPr>
        <w:rPr>
          <w:sz w:val="16"/>
          <w:szCs w:val="16"/>
        </w:rPr>
      </w:pPr>
      <w:r>
        <w:rPr>
          <w:sz w:val="16"/>
          <w:szCs w:val="16"/>
        </w:rPr>
        <w:t>Исп. Белякова Е. А.</w:t>
      </w:r>
      <w:r w:rsidR="007B7F8D">
        <w:rPr>
          <w:sz w:val="16"/>
          <w:szCs w:val="16"/>
        </w:rPr>
        <w:t>.</w:t>
      </w:r>
    </w:p>
    <w:p w:rsidR="003300E0" w:rsidRPr="003300E0" w:rsidRDefault="003300E0" w:rsidP="003300E0">
      <w:pPr>
        <w:contextualSpacing/>
        <w:jc w:val="right"/>
        <w:rPr>
          <w:rFonts w:ascii="Times New Roman" w:hAnsi="Times New Roman" w:cs="Times New Roman"/>
          <w:sz w:val="24"/>
          <w:szCs w:val="24"/>
        </w:rPr>
      </w:pPr>
      <w:r w:rsidRPr="003300E0">
        <w:rPr>
          <w:rFonts w:ascii="Times New Roman" w:hAnsi="Times New Roman" w:cs="Times New Roman"/>
          <w:sz w:val="24"/>
          <w:szCs w:val="24"/>
        </w:rPr>
        <w:lastRenderedPageBreak/>
        <w:t xml:space="preserve">Приложение 1 </w:t>
      </w:r>
    </w:p>
    <w:p w:rsidR="003300E0" w:rsidRPr="00F8763E" w:rsidRDefault="003300E0" w:rsidP="003300E0">
      <w:pPr>
        <w:contextualSpacing/>
        <w:jc w:val="right"/>
        <w:rPr>
          <w:rFonts w:ascii="Times New Roman" w:hAnsi="Times New Roman" w:cs="Times New Roman"/>
          <w:b/>
          <w:sz w:val="24"/>
          <w:szCs w:val="24"/>
        </w:rPr>
      </w:pPr>
      <w:r w:rsidRPr="00F8763E">
        <w:rPr>
          <w:rFonts w:ascii="Times New Roman" w:hAnsi="Times New Roman" w:cs="Times New Roman"/>
          <w:b/>
          <w:sz w:val="24"/>
          <w:szCs w:val="24"/>
        </w:rPr>
        <w:t xml:space="preserve">    </w:t>
      </w:r>
      <w:r w:rsidRPr="00F8763E">
        <w:rPr>
          <w:rFonts w:ascii="Times New Roman" w:hAnsi="Times New Roman" w:cs="Times New Roman"/>
          <w:b/>
          <w:sz w:val="24"/>
          <w:szCs w:val="24"/>
        </w:rPr>
        <w:tab/>
      </w:r>
      <w:r w:rsidRPr="00F8763E">
        <w:rPr>
          <w:rFonts w:ascii="Times New Roman" w:hAnsi="Times New Roman" w:cs="Times New Roman"/>
          <w:b/>
          <w:sz w:val="24"/>
          <w:szCs w:val="24"/>
        </w:rPr>
        <w:tab/>
        <w:t xml:space="preserve">                                                       к постановлению администрации                  </w:t>
      </w:r>
    </w:p>
    <w:p w:rsidR="003300E0" w:rsidRPr="003300E0" w:rsidRDefault="003300E0" w:rsidP="003300E0">
      <w:pPr>
        <w:contextualSpacing/>
        <w:jc w:val="right"/>
        <w:rPr>
          <w:rFonts w:ascii="Times New Roman" w:hAnsi="Times New Roman" w:cs="Times New Roman"/>
          <w:sz w:val="24"/>
          <w:szCs w:val="24"/>
        </w:rPr>
      </w:pPr>
      <w:r w:rsidRPr="003300E0">
        <w:rPr>
          <w:rFonts w:ascii="Times New Roman" w:hAnsi="Times New Roman" w:cs="Times New Roman"/>
          <w:sz w:val="24"/>
          <w:szCs w:val="24"/>
        </w:rPr>
        <w:t xml:space="preserve">                                                                           Верхнебалыклейского сельского </w:t>
      </w:r>
    </w:p>
    <w:p w:rsidR="009E3001" w:rsidRDefault="003300E0" w:rsidP="003300E0">
      <w:pPr>
        <w:spacing w:after="0" w:line="240" w:lineRule="auto"/>
        <w:contextualSpacing/>
        <w:jc w:val="right"/>
        <w:rPr>
          <w:rFonts w:ascii="Times New Roman" w:hAnsi="Times New Roman" w:cs="Times New Roman"/>
          <w:sz w:val="24"/>
          <w:szCs w:val="24"/>
        </w:rPr>
      </w:pPr>
      <w:r w:rsidRPr="003300E0">
        <w:rPr>
          <w:rFonts w:ascii="Times New Roman" w:hAnsi="Times New Roman" w:cs="Times New Roman"/>
          <w:sz w:val="24"/>
          <w:szCs w:val="24"/>
        </w:rPr>
        <w:t xml:space="preserve">                                                                           </w:t>
      </w:r>
      <w:r>
        <w:rPr>
          <w:rFonts w:ascii="Times New Roman" w:hAnsi="Times New Roman" w:cs="Times New Roman"/>
          <w:sz w:val="24"/>
          <w:szCs w:val="24"/>
        </w:rPr>
        <w:t>поселения</w:t>
      </w:r>
      <w:r w:rsidRPr="003300E0">
        <w:rPr>
          <w:rFonts w:ascii="Times New Roman" w:hAnsi="Times New Roman" w:cs="Times New Roman"/>
          <w:sz w:val="24"/>
          <w:szCs w:val="24"/>
        </w:rPr>
        <w:t xml:space="preserve"> от 16.11.2017 г. № 8</w:t>
      </w:r>
      <w:r>
        <w:rPr>
          <w:rFonts w:ascii="Times New Roman" w:hAnsi="Times New Roman" w:cs="Times New Roman"/>
          <w:sz w:val="24"/>
          <w:szCs w:val="24"/>
        </w:rPr>
        <w:t>3</w:t>
      </w:r>
    </w:p>
    <w:p w:rsidR="003300E0" w:rsidRDefault="003300E0" w:rsidP="003300E0">
      <w:pPr>
        <w:spacing w:after="0" w:line="240" w:lineRule="auto"/>
        <w:contextualSpacing/>
        <w:jc w:val="right"/>
        <w:rPr>
          <w:rFonts w:ascii="Times New Roman" w:hAnsi="Times New Roman" w:cs="Times New Roman"/>
          <w:sz w:val="24"/>
          <w:szCs w:val="24"/>
        </w:rPr>
      </w:pPr>
    </w:p>
    <w:p w:rsidR="003300E0" w:rsidRPr="003300E0" w:rsidRDefault="003300E0" w:rsidP="003300E0">
      <w:pPr>
        <w:spacing w:after="0" w:line="240" w:lineRule="auto"/>
        <w:contextualSpacing/>
        <w:jc w:val="right"/>
        <w:rPr>
          <w:rFonts w:ascii="Times New Roman" w:hAnsi="Times New Roman" w:cs="Times New Roman"/>
          <w:b/>
          <w:sz w:val="24"/>
          <w:szCs w:val="24"/>
        </w:rPr>
      </w:pPr>
    </w:p>
    <w:p w:rsidR="009E3001" w:rsidRPr="00C67B04" w:rsidRDefault="009E3001" w:rsidP="00AA19E1">
      <w:pPr>
        <w:spacing w:after="0" w:line="240" w:lineRule="auto"/>
        <w:jc w:val="center"/>
        <w:rPr>
          <w:rFonts w:ascii="Times New Roman" w:hAnsi="Times New Roman" w:cs="Times New Roman"/>
          <w:b/>
          <w:sz w:val="28"/>
          <w:szCs w:val="28"/>
        </w:rPr>
      </w:pPr>
      <w:r w:rsidRPr="00C67B04">
        <w:rPr>
          <w:rFonts w:ascii="Times New Roman" w:hAnsi="Times New Roman" w:cs="Times New Roman"/>
          <w:b/>
          <w:sz w:val="28"/>
          <w:szCs w:val="28"/>
        </w:rPr>
        <w:t>Прогноз социально-экономического развития</w:t>
      </w:r>
    </w:p>
    <w:p w:rsidR="00AA19E1" w:rsidRPr="00C67B04" w:rsidRDefault="009E3001" w:rsidP="00AA19E1">
      <w:pPr>
        <w:spacing w:after="0" w:line="240" w:lineRule="auto"/>
        <w:jc w:val="center"/>
        <w:rPr>
          <w:sz w:val="28"/>
          <w:szCs w:val="28"/>
        </w:rPr>
      </w:pPr>
      <w:r w:rsidRPr="00C67B04">
        <w:rPr>
          <w:rFonts w:ascii="Times New Roman" w:hAnsi="Times New Roman" w:cs="Times New Roman"/>
          <w:b/>
          <w:sz w:val="28"/>
          <w:szCs w:val="28"/>
        </w:rPr>
        <w:t>Верхнебалыклейского сельского поселения</w:t>
      </w:r>
      <w:r w:rsidR="00AA19E1" w:rsidRPr="00C67B04">
        <w:rPr>
          <w:sz w:val="28"/>
          <w:szCs w:val="28"/>
        </w:rPr>
        <w:t xml:space="preserve"> </w:t>
      </w:r>
    </w:p>
    <w:p w:rsidR="009E3001" w:rsidRPr="00C67B04" w:rsidRDefault="00AA19E1" w:rsidP="00AA19E1">
      <w:pPr>
        <w:spacing w:after="0" w:line="240" w:lineRule="auto"/>
        <w:jc w:val="center"/>
        <w:rPr>
          <w:rFonts w:ascii="Times New Roman" w:hAnsi="Times New Roman" w:cs="Times New Roman"/>
          <w:b/>
          <w:sz w:val="28"/>
          <w:szCs w:val="28"/>
        </w:rPr>
      </w:pPr>
      <w:r w:rsidRPr="00C67B04">
        <w:rPr>
          <w:rFonts w:ascii="Times New Roman" w:hAnsi="Times New Roman" w:cs="Times New Roman"/>
          <w:b/>
          <w:sz w:val="28"/>
          <w:szCs w:val="28"/>
        </w:rPr>
        <w:t>на 2018 год и плановый период 2019-2020 годов</w:t>
      </w:r>
    </w:p>
    <w:p w:rsidR="00C67B04" w:rsidRDefault="00C67B04" w:rsidP="00F8763E">
      <w:pPr>
        <w:spacing w:line="240" w:lineRule="auto"/>
        <w:jc w:val="center"/>
        <w:rPr>
          <w:rFonts w:ascii="Times New Roman" w:hAnsi="Times New Roman" w:cs="Times New Roman"/>
          <w:sz w:val="28"/>
          <w:szCs w:val="28"/>
        </w:rPr>
      </w:pPr>
    </w:p>
    <w:p w:rsidR="00F8763E" w:rsidRPr="00C67B04" w:rsidRDefault="00C67B04" w:rsidP="00F8763E">
      <w:pPr>
        <w:spacing w:line="240" w:lineRule="auto"/>
        <w:jc w:val="center"/>
        <w:rPr>
          <w:rFonts w:ascii="Times New Roman" w:hAnsi="Times New Roman" w:cs="Times New Roman"/>
          <w:b/>
          <w:sz w:val="24"/>
          <w:szCs w:val="24"/>
        </w:rPr>
      </w:pPr>
      <w:r w:rsidRPr="00C67B04">
        <w:rPr>
          <w:rFonts w:ascii="Times New Roman" w:hAnsi="Times New Roman" w:cs="Times New Roman"/>
          <w:b/>
          <w:sz w:val="24"/>
          <w:szCs w:val="24"/>
        </w:rPr>
        <w:t>Введение</w:t>
      </w:r>
      <w:r w:rsidR="00F8763E" w:rsidRPr="00C67B04">
        <w:rPr>
          <w:rFonts w:ascii="Times New Roman" w:hAnsi="Times New Roman" w:cs="Times New Roman"/>
          <w:b/>
          <w:sz w:val="24"/>
          <w:szCs w:val="24"/>
        </w:rPr>
        <w:t xml:space="preserve"> </w:t>
      </w:r>
    </w:p>
    <w:p w:rsidR="00F8763E" w:rsidRPr="00F8763E" w:rsidRDefault="00F8763E" w:rsidP="00F8763E">
      <w:pPr>
        <w:pStyle w:val="a6"/>
        <w:spacing w:line="228" w:lineRule="auto"/>
        <w:rPr>
          <w:b w:val="0"/>
          <w:caps/>
          <w:color w:val="0000FF"/>
          <w:szCs w:val="28"/>
        </w:rPr>
      </w:pPr>
      <w:r>
        <w:rPr>
          <w:b w:val="0"/>
          <w:sz w:val="24"/>
          <w:szCs w:val="24"/>
        </w:rPr>
        <w:t xml:space="preserve">   </w:t>
      </w:r>
      <w:r w:rsidR="009E3001" w:rsidRPr="00F8763E">
        <w:rPr>
          <w:b w:val="0"/>
          <w:sz w:val="24"/>
          <w:szCs w:val="24"/>
        </w:rPr>
        <w:t>Прогноз социально-экономического развития Верхнебалыклейского сельского поселения Быковского муниципального района Волгоградской области на 201</w:t>
      </w:r>
      <w:r w:rsidRPr="00F8763E">
        <w:rPr>
          <w:b w:val="0"/>
          <w:sz w:val="24"/>
          <w:szCs w:val="24"/>
        </w:rPr>
        <w:t>8-2020</w:t>
      </w:r>
      <w:r w:rsidR="009E3001" w:rsidRPr="00F8763E">
        <w:rPr>
          <w:b w:val="0"/>
          <w:sz w:val="24"/>
          <w:szCs w:val="24"/>
        </w:rPr>
        <w:t xml:space="preserve"> годы </w:t>
      </w:r>
    </w:p>
    <w:p w:rsidR="00F8763E" w:rsidRPr="00F8763E" w:rsidRDefault="00F8763E" w:rsidP="00F8763E">
      <w:pPr>
        <w:pStyle w:val="a6"/>
        <w:jc w:val="both"/>
        <w:rPr>
          <w:b w:val="0"/>
          <w:sz w:val="24"/>
          <w:szCs w:val="24"/>
        </w:rPr>
      </w:pPr>
      <w:r w:rsidRPr="00F8763E">
        <w:rPr>
          <w:b w:val="0"/>
          <w:sz w:val="24"/>
          <w:szCs w:val="24"/>
        </w:rPr>
        <w:t>раз</w:t>
      </w:r>
      <w:r>
        <w:rPr>
          <w:b w:val="0"/>
          <w:sz w:val="24"/>
          <w:szCs w:val="24"/>
        </w:rPr>
        <w:t>работан в соответствии со статьей</w:t>
      </w:r>
      <w:r w:rsidRPr="00F8763E">
        <w:rPr>
          <w:b w:val="0"/>
          <w:sz w:val="24"/>
          <w:szCs w:val="24"/>
        </w:rPr>
        <w:t xml:space="preserve"> 173 Бюджетного кодекса Российской Федерации, </w:t>
      </w:r>
      <w:r>
        <w:rPr>
          <w:b w:val="0"/>
          <w:sz w:val="24"/>
          <w:szCs w:val="24"/>
        </w:rPr>
        <w:t>П</w:t>
      </w:r>
      <w:r w:rsidRPr="00F8763E">
        <w:rPr>
          <w:b w:val="0"/>
          <w:sz w:val="24"/>
          <w:szCs w:val="24"/>
        </w:rPr>
        <w:t xml:space="preserve">оложением о бюджетном процессе Верхнебалыклейском  сельском поселении», утвержденным решением </w:t>
      </w:r>
      <w:proofErr w:type="spellStart"/>
      <w:r w:rsidRPr="00F8763E">
        <w:rPr>
          <w:b w:val="0"/>
          <w:sz w:val="24"/>
          <w:szCs w:val="24"/>
        </w:rPr>
        <w:t>Верхнебалыклейской</w:t>
      </w:r>
      <w:proofErr w:type="spellEnd"/>
      <w:r w:rsidRPr="00F8763E">
        <w:rPr>
          <w:b w:val="0"/>
          <w:sz w:val="24"/>
          <w:szCs w:val="24"/>
        </w:rPr>
        <w:t xml:space="preserve"> сельской Думы от 14.03.2008г. № 5/9</w:t>
      </w:r>
      <w:r>
        <w:rPr>
          <w:b w:val="0"/>
          <w:sz w:val="24"/>
          <w:szCs w:val="24"/>
        </w:rPr>
        <w:t>.</w:t>
      </w:r>
    </w:p>
    <w:p w:rsidR="00F8763E" w:rsidRPr="00F8763E" w:rsidRDefault="00F8763E" w:rsidP="00F8763E">
      <w:pPr>
        <w:pStyle w:val="a6"/>
        <w:jc w:val="both"/>
        <w:rPr>
          <w:b w:val="0"/>
          <w:sz w:val="24"/>
          <w:szCs w:val="24"/>
        </w:rPr>
      </w:pPr>
      <w:r>
        <w:rPr>
          <w:sz w:val="24"/>
          <w:szCs w:val="24"/>
        </w:rPr>
        <w:t xml:space="preserve">        </w:t>
      </w:r>
      <w:proofErr w:type="gramStart"/>
      <w:r w:rsidRPr="00F8763E">
        <w:rPr>
          <w:b w:val="0"/>
          <w:sz w:val="24"/>
          <w:szCs w:val="24"/>
        </w:rPr>
        <w:t xml:space="preserve">Основной целью социально-экономического развития Верхнебалыклейского сельского поселения </w:t>
      </w:r>
      <w:r>
        <w:rPr>
          <w:b w:val="0"/>
          <w:sz w:val="24"/>
          <w:szCs w:val="24"/>
        </w:rPr>
        <w:t>Быковского</w:t>
      </w:r>
      <w:r w:rsidRPr="00F8763E">
        <w:rPr>
          <w:b w:val="0"/>
          <w:sz w:val="24"/>
          <w:szCs w:val="24"/>
        </w:rPr>
        <w:t xml:space="preserve"> муниципального района является повышение качества жизни, то есть создание условий для увеличения продолжительности жизни людей, прироста населения за счет повышения его благосостояния, уменьшения бедности (рост денежных доходов населения, сокращение доли населения с доходами ниже прожиточного минимума) на основе динамичного и устойчивого экономического роста.</w:t>
      </w:r>
      <w:proofErr w:type="gramEnd"/>
    </w:p>
    <w:p w:rsidR="00EF3494" w:rsidRPr="00EF3494" w:rsidRDefault="00EF3494" w:rsidP="00EF3494">
      <w:pPr>
        <w:tabs>
          <w:tab w:val="left" w:pos="3390"/>
        </w:tabs>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F3494">
        <w:rPr>
          <w:rFonts w:ascii="Times New Roman" w:hAnsi="Times New Roman" w:cs="Times New Roman"/>
          <w:sz w:val="24"/>
          <w:szCs w:val="24"/>
        </w:rPr>
        <w:t>В прогнозируемом периоде демографическая ситуация в поселении будет развиваться с учетом определившихся в последние годы тенденций, изменения возрастной структуры населения, распределения миграционных потоков.</w:t>
      </w:r>
    </w:p>
    <w:p w:rsidR="00EF3494" w:rsidRPr="00EF3494" w:rsidRDefault="00EF3494" w:rsidP="00EF3494">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F3494">
        <w:rPr>
          <w:rFonts w:ascii="Times New Roman" w:hAnsi="Times New Roman" w:cs="Times New Roman"/>
          <w:sz w:val="24"/>
          <w:szCs w:val="24"/>
        </w:rPr>
        <w:t>Рассматривая показатели текущего уровня социально-экономического развития Верхнебалыклейского  сельского поселения, отмечается следующее:</w:t>
      </w:r>
    </w:p>
    <w:p w:rsidR="00EF3494" w:rsidRPr="00EF3494" w:rsidRDefault="00EF3494" w:rsidP="00EF3494">
      <w:pPr>
        <w:contextualSpacing/>
        <w:jc w:val="both"/>
        <w:rPr>
          <w:rFonts w:ascii="Times New Roman" w:hAnsi="Times New Roman" w:cs="Times New Roman"/>
          <w:sz w:val="24"/>
          <w:szCs w:val="24"/>
        </w:rPr>
      </w:pPr>
      <w:r w:rsidRPr="00EF3494">
        <w:rPr>
          <w:rFonts w:ascii="Times New Roman" w:hAnsi="Times New Roman" w:cs="Times New Roman"/>
          <w:sz w:val="24"/>
          <w:szCs w:val="24"/>
        </w:rPr>
        <w:t>-транспортная доступность населенных пунктов поселения (</w:t>
      </w:r>
      <w:proofErr w:type="gramStart"/>
      <w:r>
        <w:rPr>
          <w:rFonts w:ascii="Times New Roman" w:hAnsi="Times New Roman" w:cs="Times New Roman"/>
          <w:sz w:val="24"/>
          <w:szCs w:val="24"/>
        </w:rPr>
        <w:t>Верхний</w:t>
      </w:r>
      <w:proofErr w:type="gramEnd"/>
      <w:r>
        <w:rPr>
          <w:rFonts w:ascii="Times New Roman" w:hAnsi="Times New Roman" w:cs="Times New Roman"/>
          <w:sz w:val="24"/>
          <w:szCs w:val="24"/>
        </w:rPr>
        <w:t xml:space="preserve"> Балыклей, Нижний Балыклей</w:t>
      </w:r>
      <w:r w:rsidRPr="00EF3494">
        <w:rPr>
          <w:rFonts w:ascii="Times New Roman" w:hAnsi="Times New Roman" w:cs="Times New Roman"/>
          <w:sz w:val="24"/>
          <w:szCs w:val="24"/>
        </w:rPr>
        <w:t xml:space="preserve">) </w:t>
      </w:r>
      <w:r>
        <w:rPr>
          <w:rFonts w:ascii="Times New Roman" w:hAnsi="Times New Roman" w:cs="Times New Roman"/>
          <w:sz w:val="24"/>
          <w:szCs w:val="24"/>
        </w:rPr>
        <w:t>- средняя</w:t>
      </w:r>
      <w:r w:rsidRPr="00EF3494">
        <w:rPr>
          <w:rFonts w:ascii="Times New Roman" w:hAnsi="Times New Roman" w:cs="Times New Roman"/>
          <w:sz w:val="24"/>
          <w:szCs w:val="24"/>
        </w:rPr>
        <w:t>;</w:t>
      </w:r>
    </w:p>
    <w:p w:rsidR="00EF3494" w:rsidRPr="00EF3494" w:rsidRDefault="00EF3494" w:rsidP="00EF3494">
      <w:pPr>
        <w:contextualSpacing/>
        <w:jc w:val="both"/>
        <w:rPr>
          <w:rFonts w:ascii="Times New Roman" w:hAnsi="Times New Roman" w:cs="Times New Roman"/>
          <w:sz w:val="24"/>
          <w:szCs w:val="24"/>
        </w:rPr>
      </w:pPr>
      <w:r w:rsidRPr="00EF3494">
        <w:rPr>
          <w:rFonts w:ascii="Times New Roman" w:hAnsi="Times New Roman" w:cs="Times New Roman"/>
          <w:sz w:val="24"/>
          <w:szCs w:val="24"/>
        </w:rPr>
        <w:t>-доходы населения - средние;</w:t>
      </w:r>
    </w:p>
    <w:p w:rsidR="00EF3494" w:rsidRPr="00EF3494" w:rsidRDefault="00EF3494" w:rsidP="00EF3494">
      <w:pPr>
        <w:contextualSpacing/>
        <w:jc w:val="both"/>
        <w:rPr>
          <w:rFonts w:ascii="Times New Roman" w:hAnsi="Times New Roman" w:cs="Times New Roman"/>
          <w:bCs/>
          <w:sz w:val="24"/>
          <w:szCs w:val="24"/>
        </w:rPr>
      </w:pPr>
      <w:r w:rsidRPr="00EF3494">
        <w:rPr>
          <w:rFonts w:ascii="Times New Roman" w:hAnsi="Times New Roman" w:cs="Times New Roman"/>
          <w:sz w:val="24"/>
          <w:szCs w:val="24"/>
        </w:rPr>
        <w:t xml:space="preserve">- </w:t>
      </w:r>
      <w:r w:rsidRPr="00EF3494">
        <w:rPr>
          <w:rFonts w:ascii="Times New Roman" w:hAnsi="Times New Roman" w:cs="Times New Roman"/>
          <w:bCs/>
          <w:sz w:val="24"/>
          <w:szCs w:val="24"/>
        </w:rPr>
        <w:t>проведение работ по благоустройству территории поселения - регулярно,</w:t>
      </w:r>
    </w:p>
    <w:p w:rsidR="00EF3494" w:rsidRPr="00EF3494" w:rsidRDefault="00EF3494" w:rsidP="00EF3494">
      <w:pPr>
        <w:contextualSpacing/>
        <w:jc w:val="both"/>
        <w:rPr>
          <w:rFonts w:ascii="Times New Roman" w:hAnsi="Times New Roman" w:cs="Times New Roman"/>
          <w:bCs/>
          <w:sz w:val="24"/>
          <w:szCs w:val="24"/>
        </w:rPr>
      </w:pPr>
      <w:r w:rsidRPr="00EF3494">
        <w:rPr>
          <w:rFonts w:ascii="Times New Roman" w:hAnsi="Times New Roman" w:cs="Times New Roman"/>
          <w:sz w:val="24"/>
          <w:szCs w:val="24"/>
        </w:rPr>
        <w:t>- обслуживание и ремонт уличного освещения – регулярно.</w:t>
      </w:r>
    </w:p>
    <w:p w:rsidR="00EF3494" w:rsidRPr="00EF3494" w:rsidRDefault="00EF3494" w:rsidP="00EF3494">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F3494">
        <w:rPr>
          <w:rFonts w:ascii="Times New Roman" w:hAnsi="Times New Roman" w:cs="Times New Roman"/>
          <w:sz w:val="24"/>
          <w:szCs w:val="24"/>
        </w:rPr>
        <w:t>Создание правовых, организационных, и экономических условий для перехода к устойчивому социально-экономическому развитию поселения, эффективной реализации полномочий Администрацией Верхнебалыклейского сельского поселения является одной из составляющих для улучшения качества жизни населения.</w:t>
      </w:r>
    </w:p>
    <w:p w:rsidR="00EF3494" w:rsidRPr="00EF3494" w:rsidRDefault="00EF3494" w:rsidP="00EF3494">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F3494">
        <w:rPr>
          <w:rFonts w:ascii="Times New Roman" w:hAnsi="Times New Roman" w:cs="Times New Roman"/>
          <w:sz w:val="24"/>
          <w:szCs w:val="24"/>
        </w:rPr>
        <w:t>Прогноз Верхнебалыклейского сельского поселения разработан по следующим разделам:</w:t>
      </w:r>
    </w:p>
    <w:p w:rsidR="00EF3494" w:rsidRPr="00EF3494" w:rsidRDefault="00EF3494" w:rsidP="00EF3494">
      <w:pPr>
        <w:autoSpaceDE w:val="0"/>
        <w:autoSpaceDN w:val="0"/>
        <w:adjustRightInd w:val="0"/>
        <w:contextualSpacing/>
        <w:jc w:val="both"/>
        <w:rPr>
          <w:rFonts w:ascii="Times New Roman" w:hAnsi="Times New Roman" w:cs="Times New Roman"/>
          <w:sz w:val="24"/>
          <w:szCs w:val="24"/>
        </w:rPr>
      </w:pPr>
      <w:r w:rsidRPr="00EF3494">
        <w:rPr>
          <w:rFonts w:ascii="Times New Roman" w:hAnsi="Times New Roman" w:cs="Times New Roman"/>
          <w:sz w:val="24"/>
          <w:szCs w:val="24"/>
        </w:rPr>
        <w:t xml:space="preserve"> </w:t>
      </w:r>
      <w:r w:rsidRPr="00EF3494">
        <w:rPr>
          <w:rFonts w:ascii="Times New Roman" w:hAnsi="Times New Roman" w:cs="Times New Roman"/>
          <w:sz w:val="24"/>
          <w:szCs w:val="24"/>
        </w:rPr>
        <w:tab/>
        <w:t xml:space="preserve">1. </w:t>
      </w:r>
      <w:r w:rsidR="00661724">
        <w:rPr>
          <w:rFonts w:ascii="Times New Roman" w:hAnsi="Times New Roman" w:cs="Times New Roman"/>
          <w:sz w:val="24"/>
          <w:szCs w:val="24"/>
        </w:rPr>
        <w:t>д</w:t>
      </w:r>
      <w:r w:rsidRPr="00EF3494">
        <w:rPr>
          <w:rFonts w:ascii="Times New Roman" w:hAnsi="Times New Roman" w:cs="Times New Roman"/>
          <w:bCs/>
          <w:sz w:val="24"/>
          <w:szCs w:val="24"/>
        </w:rPr>
        <w:t xml:space="preserve">емографическая характеристика </w:t>
      </w:r>
      <w:r w:rsidRPr="00EF3494">
        <w:rPr>
          <w:rFonts w:ascii="Times New Roman" w:hAnsi="Times New Roman" w:cs="Times New Roman"/>
          <w:sz w:val="24"/>
          <w:szCs w:val="24"/>
        </w:rPr>
        <w:t>Верхнебалыклейского</w:t>
      </w:r>
      <w:r w:rsidRPr="00EF3494">
        <w:rPr>
          <w:rFonts w:ascii="Times New Roman" w:hAnsi="Times New Roman" w:cs="Times New Roman"/>
          <w:bCs/>
          <w:sz w:val="24"/>
          <w:szCs w:val="24"/>
        </w:rPr>
        <w:t xml:space="preserve"> сельского поселения</w:t>
      </w:r>
      <w:r w:rsidRPr="00EF3494">
        <w:rPr>
          <w:rFonts w:ascii="Times New Roman" w:hAnsi="Times New Roman" w:cs="Times New Roman"/>
          <w:sz w:val="24"/>
          <w:szCs w:val="24"/>
        </w:rPr>
        <w:t>;</w:t>
      </w:r>
    </w:p>
    <w:p w:rsidR="00EF3494" w:rsidRDefault="00EF3494" w:rsidP="00EF3494">
      <w:pPr>
        <w:tabs>
          <w:tab w:val="left" w:pos="1095"/>
        </w:tabs>
        <w:autoSpaceDE w:val="0"/>
        <w:autoSpaceDN w:val="0"/>
        <w:adjustRightInd w:val="0"/>
        <w:spacing w:line="322" w:lineRule="atLeast"/>
        <w:ind w:left="360" w:right="-2" w:firstLine="360"/>
        <w:contextualSpacing/>
        <w:rPr>
          <w:rFonts w:ascii="Times New Roman" w:hAnsi="Times New Roman" w:cs="Times New Roman"/>
          <w:bCs/>
          <w:sz w:val="24"/>
          <w:szCs w:val="24"/>
        </w:rPr>
      </w:pPr>
      <w:r w:rsidRPr="00EF3494">
        <w:rPr>
          <w:rFonts w:ascii="Times New Roman" w:hAnsi="Times New Roman" w:cs="Times New Roman"/>
          <w:sz w:val="24"/>
          <w:szCs w:val="24"/>
        </w:rPr>
        <w:t xml:space="preserve">2. </w:t>
      </w:r>
      <w:r w:rsidR="00661724">
        <w:rPr>
          <w:rFonts w:ascii="Times New Roman" w:hAnsi="Times New Roman" w:cs="Times New Roman"/>
          <w:sz w:val="24"/>
          <w:szCs w:val="24"/>
        </w:rPr>
        <w:t>у</w:t>
      </w:r>
      <w:r w:rsidR="00661724">
        <w:rPr>
          <w:rFonts w:ascii="Times New Roman" w:hAnsi="Times New Roman" w:cs="Times New Roman"/>
          <w:bCs/>
          <w:sz w:val="24"/>
          <w:szCs w:val="24"/>
        </w:rPr>
        <w:t xml:space="preserve">ровень жизни </w:t>
      </w:r>
      <w:r w:rsidRPr="00EF3494">
        <w:rPr>
          <w:rFonts w:ascii="Times New Roman" w:hAnsi="Times New Roman" w:cs="Times New Roman"/>
          <w:bCs/>
          <w:sz w:val="24"/>
          <w:szCs w:val="24"/>
        </w:rPr>
        <w:t>населения;</w:t>
      </w:r>
    </w:p>
    <w:p w:rsidR="00661724" w:rsidRDefault="00661724" w:rsidP="00EF3494">
      <w:pPr>
        <w:tabs>
          <w:tab w:val="left" w:pos="1095"/>
        </w:tabs>
        <w:autoSpaceDE w:val="0"/>
        <w:autoSpaceDN w:val="0"/>
        <w:adjustRightInd w:val="0"/>
        <w:spacing w:line="322" w:lineRule="atLeast"/>
        <w:ind w:left="360" w:right="-2" w:firstLine="360"/>
        <w:contextualSpacing/>
        <w:rPr>
          <w:rFonts w:ascii="Times New Roman" w:hAnsi="Times New Roman" w:cs="Times New Roman"/>
          <w:bCs/>
          <w:sz w:val="24"/>
          <w:szCs w:val="24"/>
        </w:rPr>
      </w:pPr>
      <w:r>
        <w:rPr>
          <w:rFonts w:ascii="Times New Roman" w:hAnsi="Times New Roman" w:cs="Times New Roman"/>
          <w:bCs/>
          <w:sz w:val="24"/>
          <w:szCs w:val="24"/>
        </w:rPr>
        <w:t xml:space="preserve">3. финансы; </w:t>
      </w:r>
    </w:p>
    <w:p w:rsidR="00661724" w:rsidRPr="00EF3494" w:rsidRDefault="00661724" w:rsidP="00661724">
      <w:pPr>
        <w:tabs>
          <w:tab w:val="left" w:pos="3390"/>
        </w:tabs>
        <w:autoSpaceDE w:val="0"/>
        <w:autoSpaceDN w:val="0"/>
        <w:adjustRightInd w:val="0"/>
        <w:ind w:firstLine="720"/>
        <w:contextualSpacing/>
        <w:jc w:val="both"/>
        <w:rPr>
          <w:rFonts w:ascii="Times New Roman" w:hAnsi="Times New Roman" w:cs="Times New Roman"/>
          <w:sz w:val="24"/>
          <w:szCs w:val="24"/>
        </w:rPr>
      </w:pPr>
      <w:r w:rsidRPr="00EF3494">
        <w:rPr>
          <w:rFonts w:ascii="Times New Roman" w:hAnsi="Times New Roman" w:cs="Times New Roman"/>
          <w:sz w:val="24"/>
          <w:szCs w:val="24"/>
        </w:rPr>
        <w:t xml:space="preserve">4. </w:t>
      </w:r>
      <w:r>
        <w:rPr>
          <w:rFonts w:ascii="Times New Roman" w:hAnsi="Times New Roman" w:cs="Times New Roman"/>
          <w:sz w:val="24"/>
          <w:szCs w:val="24"/>
        </w:rPr>
        <w:t>развитие с</w:t>
      </w:r>
      <w:r w:rsidRPr="00EF3494">
        <w:rPr>
          <w:rFonts w:ascii="Times New Roman" w:hAnsi="Times New Roman" w:cs="Times New Roman"/>
          <w:sz w:val="24"/>
          <w:szCs w:val="24"/>
        </w:rPr>
        <w:t>оциальн</w:t>
      </w:r>
      <w:r>
        <w:rPr>
          <w:rFonts w:ascii="Times New Roman" w:hAnsi="Times New Roman" w:cs="Times New Roman"/>
          <w:sz w:val="24"/>
          <w:szCs w:val="24"/>
        </w:rPr>
        <w:t>ой</w:t>
      </w:r>
      <w:r w:rsidRPr="00EF3494">
        <w:rPr>
          <w:rFonts w:ascii="Times New Roman" w:hAnsi="Times New Roman" w:cs="Times New Roman"/>
          <w:sz w:val="24"/>
          <w:szCs w:val="24"/>
        </w:rPr>
        <w:t xml:space="preserve"> сфер</w:t>
      </w:r>
      <w:r>
        <w:rPr>
          <w:rFonts w:ascii="Times New Roman" w:hAnsi="Times New Roman" w:cs="Times New Roman"/>
          <w:sz w:val="24"/>
          <w:szCs w:val="24"/>
        </w:rPr>
        <w:t>ы</w:t>
      </w:r>
      <w:r w:rsidRPr="00EF3494">
        <w:rPr>
          <w:rFonts w:ascii="Times New Roman" w:hAnsi="Times New Roman" w:cs="Times New Roman"/>
          <w:sz w:val="24"/>
          <w:szCs w:val="24"/>
        </w:rPr>
        <w:t>;</w:t>
      </w:r>
    </w:p>
    <w:p w:rsidR="00EF3494" w:rsidRPr="00EF3494" w:rsidRDefault="00661724" w:rsidP="00EF3494">
      <w:pPr>
        <w:tabs>
          <w:tab w:val="left" w:pos="3390"/>
        </w:tabs>
        <w:autoSpaceDE w:val="0"/>
        <w:autoSpaceDN w:val="0"/>
        <w:adjustRightInd w:val="0"/>
        <w:ind w:firstLine="720"/>
        <w:contextualSpacing/>
        <w:jc w:val="both"/>
        <w:rPr>
          <w:rFonts w:ascii="Times New Roman" w:hAnsi="Times New Roman" w:cs="Times New Roman"/>
          <w:sz w:val="24"/>
          <w:szCs w:val="24"/>
        </w:rPr>
      </w:pPr>
      <w:r>
        <w:rPr>
          <w:rFonts w:ascii="Times New Roman" w:hAnsi="Times New Roman" w:cs="Times New Roman"/>
          <w:sz w:val="24"/>
          <w:szCs w:val="24"/>
        </w:rPr>
        <w:t>5</w:t>
      </w:r>
      <w:r w:rsidR="00EF3494" w:rsidRPr="00EF3494">
        <w:rPr>
          <w:rFonts w:ascii="Times New Roman" w:hAnsi="Times New Roman" w:cs="Times New Roman"/>
          <w:sz w:val="24"/>
          <w:szCs w:val="24"/>
        </w:rPr>
        <w:t xml:space="preserve">. </w:t>
      </w:r>
      <w:r>
        <w:rPr>
          <w:rFonts w:ascii="Times New Roman" w:hAnsi="Times New Roman" w:cs="Times New Roman"/>
          <w:sz w:val="24"/>
          <w:szCs w:val="24"/>
        </w:rPr>
        <w:t>ж</w:t>
      </w:r>
      <w:r w:rsidR="00EF3494" w:rsidRPr="00EF3494">
        <w:rPr>
          <w:rFonts w:ascii="Times New Roman" w:hAnsi="Times New Roman" w:cs="Times New Roman"/>
          <w:sz w:val="24"/>
          <w:szCs w:val="24"/>
        </w:rPr>
        <w:t xml:space="preserve">илищно-коммунальное хозяйство и благоустройство; </w:t>
      </w:r>
    </w:p>
    <w:p w:rsidR="00C67B04" w:rsidRDefault="00661724" w:rsidP="009E30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 молодежная политика;</w:t>
      </w:r>
    </w:p>
    <w:p w:rsidR="00661724" w:rsidRDefault="00661724" w:rsidP="009E30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 развитие физкультуры и спорта.</w:t>
      </w:r>
    </w:p>
    <w:p w:rsidR="00EF3494" w:rsidRDefault="00EF3494" w:rsidP="00C67B04">
      <w:pPr>
        <w:jc w:val="center"/>
        <w:rPr>
          <w:rFonts w:ascii="Times New Roman" w:hAnsi="Times New Roman" w:cs="Times New Roman"/>
          <w:b/>
          <w:sz w:val="24"/>
          <w:szCs w:val="24"/>
        </w:rPr>
      </w:pPr>
    </w:p>
    <w:p w:rsidR="001E218F" w:rsidRDefault="001E218F" w:rsidP="008B6A0A">
      <w:pPr>
        <w:autoSpaceDE w:val="0"/>
        <w:autoSpaceDN w:val="0"/>
        <w:adjustRightInd w:val="0"/>
        <w:spacing w:after="0" w:line="240" w:lineRule="auto"/>
        <w:ind w:left="928"/>
        <w:contextualSpacing/>
        <w:rPr>
          <w:rFonts w:ascii="Times New Roman" w:hAnsi="Times New Roman" w:cs="Times New Roman"/>
          <w:b/>
          <w:bCs/>
          <w:sz w:val="24"/>
          <w:szCs w:val="24"/>
        </w:rPr>
      </w:pPr>
    </w:p>
    <w:p w:rsidR="00EF3494" w:rsidRDefault="00EF3494" w:rsidP="00661724">
      <w:pPr>
        <w:autoSpaceDE w:val="0"/>
        <w:autoSpaceDN w:val="0"/>
        <w:adjustRightInd w:val="0"/>
        <w:spacing w:after="0" w:line="240" w:lineRule="auto"/>
        <w:ind w:left="568"/>
        <w:contextualSpacing/>
        <w:jc w:val="center"/>
        <w:rPr>
          <w:rFonts w:ascii="Times New Roman" w:hAnsi="Times New Roman" w:cs="Times New Roman"/>
          <w:b/>
          <w:bCs/>
          <w:sz w:val="24"/>
          <w:szCs w:val="24"/>
        </w:rPr>
      </w:pPr>
      <w:r w:rsidRPr="00EF3494">
        <w:rPr>
          <w:rFonts w:ascii="Times New Roman" w:hAnsi="Times New Roman" w:cs="Times New Roman"/>
          <w:b/>
          <w:bCs/>
          <w:sz w:val="24"/>
          <w:szCs w:val="24"/>
        </w:rPr>
        <w:t xml:space="preserve">Демографическая характеристика </w:t>
      </w:r>
    </w:p>
    <w:p w:rsidR="00EF3494" w:rsidRDefault="00EF3494" w:rsidP="008B6A0A">
      <w:pPr>
        <w:autoSpaceDE w:val="0"/>
        <w:autoSpaceDN w:val="0"/>
        <w:adjustRightInd w:val="0"/>
        <w:spacing w:after="0" w:line="240" w:lineRule="auto"/>
        <w:ind w:left="568"/>
        <w:contextualSpacing/>
        <w:jc w:val="center"/>
        <w:rPr>
          <w:rFonts w:ascii="Times New Roman" w:hAnsi="Times New Roman" w:cs="Times New Roman"/>
          <w:b/>
          <w:bCs/>
          <w:sz w:val="24"/>
          <w:szCs w:val="24"/>
        </w:rPr>
      </w:pPr>
      <w:r w:rsidRPr="00EF3494">
        <w:rPr>
          <w:rFonts w:ascii="Times New Roman" w:hAnsi="Times New Roman" w:cs="Times New Roman"/>
          <w:b/>
          <w:sz w:val="24"/>
          <w:szCs w:val="24"/>
        </w:rPr>
        <w:t>Верхнебалыклейского</w:t>
      </w:r>
      <w:r w:rsidRPr="00EF3494">
        <w:rPr>
          <w:rFonts w:ascii="Times New Roman" w:hAnsi="Times New Roman" w:cs="Times New Roman"/>
          <w:b/>
          <w:bCs/>
          <w:sz w:val="24"/>
          <w:szCs w:val="24"/>
        </w:rPr>
        <w:t xml:space="preserve"> сельского поселения</w:t>
      </w:r>
    </w:p>
    <w:p w:rsidR="008B6A0A" w:rsidRPr="008B6A0A" w:rsidRDefault="008B6A0A" w:rsidP="008B6A0A">
      <w:pPr>
        <w:autoSpaceDE w:val="0"/>
        <w:autoSpaceDN w:val="0"/>
        <w:adjustRightInd w:val="0"/>
        <w:spacing w:after="0" w:line="240" w:lineRule="auto"/>
        <w:ind w:left="568"/>
        <w:contextualSpacing/>
        <w:jc w:val="center"/>
        <w:rPr>
          <w:rFonts w:ascii="Times New Roman" w:hAnsi="Times New Roman" w:cs="Times New Roman"/>
          <w:b/>
          <w:bCs/>
          <w:sz w:val="24"/>
          <w:szCs w:val="24"/>
        </w:rPr>
      </w:pPr>
    </w:p>
    <w:p w:rsidR="008B6A0A" w:rsidRDefault="00B121FB" w:rsidP="008B6A0A">
      <w:pPr>
        <w:pStyle w:val="aa"/>
        <w:tabs>
          <w:tab w:val="left" w:pos="4820"/>
        </w:tabs>
        <w:contextualSpacing/>
        <w:jc w:val="both"/>
        <w:rPr>
          <w:szCs w:val="24"/>
        </w:rPr>
      </w:pPr>
      <w:r>
        <w:rPr>
          <w:szCs w:val="24"/>
        </w:rPr>
        <w:t xml:space="preserve">       </w:t>
      </w:r>
      <w:r w:rsidR="008B6A0A" w:rsidRPr="008B6A0A">
        <w:rPr>
          <w:szCs w:val="24"/>
        </w:rPr>
        <w:t xml:space="preserve">Социально-экономическое развитие  </w:t>
      </w:r>
      <w:r w:rsidR="008B6A0A" w:rsidRPr="00EF3494">
        <w:rPr>
          <w:szCs w:val="24"/>
        </w:rPr>
        <w:t xml:space="preserve">Верхнебалыклейского </w:t>
      </w:r>
      <w:r w:rsidR="008B6A0A">
        <w:rPr>
          <w:szCs w:val="24"/>
        </w:rPr>
        <w:t xml:space="preserve">сельского </w:t>
      </w:r>
      <w:r w:rsidR="008B6A0A" w:rsidRPr="001E218F">
        <w:rPr>
          <w:szCs w:val="24"/>
        </w:rPr>
        <w:t>поселения</w:t>
      </w:r>
      <w:r w:rsidR="008B6A0A" w:rsidRPr="008B6A0A">
        <w:rPr>
          <w:szCs w:val="24"/>
        </w:rPr>
        <w:t xml:space="preserve"> определяется совокупностью внешних и внутренних условий, одним из которых является демографическая ситуация. </w:t>
      </w:r>
    </w:p>
    <w:p w:rsidR="00F8141E" w:rsidRDefault="008B6A0A" w:rsidP="00F8141E">
      <w:pPr>
        <w:pStyle w:val="aa"/>
        <w:contextualSpacing/>
        <w:jc w:val="both"/>
        <w:rPr>
          <w:szCs w:val="24"/>
        </w:rPr>
      </w:pPr>
      <w:r>
        <w:rPr>
          <w:szCs w:val="24"/>
        </w:rPr>
        <w:t xml:space="preserve">      </w:t>
      </w:r>
      <w:r w:rsidR="001E218F">
        <w:rPr>
          <w:szCs w:val="24"/>
        </w:rPr>
        <w:t xml:space="preserve"> </w:t>
      </w:r>
      <w:r w:rsidR="001E218F" w:rsidRPr="001E218F">
        <w:rPr>
          <w:szCs w:val="24"/>
        </w:rPr>
        <w:t xml:space="preserve">На  территории </w:t>
      </w:r>
      <w:r w:rsidR="001E218F" w:rsidRPr="00EF3494">
        <w:rPr>
          <w:szCs w:val="24"/>
        </w:rPr>
        <w:t xml:space="preserve">Верхнебалыклейского </w:t>
      </w:r>
      <w:r w:rsidR="001E218F">
        <w:rPr>
          <w:szCs w:val="24"/>
        </w:rPr>
        <w:t xml:space="preserve">сельского </w:t>
      </w:r>
      <w:r w:rsidR="001E218F" w:rsidRPr="001E218F">
        <w:rPr>
          <w:szCs w:val="24"/>
        </w:rPr>
        <w:t xml:space="preserve">поселения </w:t>
      </w:r>
      <w:r w:rsidR="001E218F">
        <w:rPr>
          <w:szCs w:val="24"/>
        </w:rPr>
        <w:t>по состоянию на 01.01.2017 г.</w:t>
      </w:r>
      <w:r w:rsidR="001E218F" w:rsidRPr="00EF3494">
        <w:rPr>
          <w:szCs w:val="24"/>
        </w:rPr>
        <w:t xml:space="preserve"> </w:t>
      </w:r>
      <w:r w:rsidR="001E218F" w:rsidRPr="001E218F">
        <w:rPr>
          <w:szCs w:val="24"/>
        </w:rPr>
        <w:t xml:space="preserve">проживает </w:t>
      </w:r>
      <w:r w:rsidR="00B121FB">
        <w:rPr>
          <w:szCs w:val="24"/>
        </w:rPr>
        <w:t>1734</w:t>
      </w:r>
      <w:r w:rsidR="001E218F" w:rsidRPr="001E218F">
        <w:rPr>
          <w:szCs w:val="24"/>
        </w:rPr>
        <w:t xml:space="preserve"> человек</w:t>
      </w:r>
      <w:r w:rsidR="00B121FB">
        <w:rPr>
          <w:szCs w:val="24"/>
        </w:rPr>
        <w:t>а</w:t>
      </w:r>
      <w:r w:rsidR="001E218F">
        <w:rPr>
          <w:szCs w:val="24"/>
        </w:rPr>
        <w:t xml:space="preserve">. </w:t>
      </w:r>
      <w:r w:rsidR="00E702AF" w:rsidRPr="008B6A0A">
        <w:rPr>
          <w:szCs w:val="24"/>
        </w:rPr>
        <w:t xml:space="preserve">Оценка:  2017 года  постоянная численность населения составила </w:t>
      </w:r>
      <w:r w:rsidR="00E702AF">
        <w:rPr>
          <w:szCs w:val="24"/>
        </w:rPr>
        <w:t>1733</w:t>
      </w:r>
      <w:r w:rsidR="00E702AF" w:rsidRPr="008B6A0A">
        <w:rPr>
          <w:szCs w:val="24"/>
        </w:rPr>
        <w:t xml:space="preserve"> чел</w:t>
      </w:r>
      <w:r w:rsidR="00E702AF">
        <w:rPr>
          <w:szCs w:val="24"/>
        </w:rPr>
        <w:t>овека</w:t>
      </w:r>
      <w:r w:rsidR="00E702AF" w:rsidRPr="008B6A0A">
        <w:rPr>
          <w:szCs w:val="24"/>
        </w:rPr>
        <w:t>. Пр</w:t>
      </w:r>
      <w:r w:rsidR="00E702AF">
        <w:rPr>
          <w:szCs w:val="24"/>
        </w:rPr>
        <w:t>огноз на 2018</w:t>
      </w:r>
      <w:r w:rsidR="00E702AF" w:rsidRPr="008B6A0A">
        <w:rPr>
          <w:szCs w:val="24"/>
        </w:rPr>
        <w:t xml:space="preserve">-2020 годы  - </w:t>
      </w:r>
      <w:r w:rsidR="00E702AF">
        <w:rPr>
          <w:szCs w:val="24"/>
        </w:rPr>
        <w:t>1732</w:t>
      </w:r>
      <w:r w:rsidR="00E702AF" w:rsidRPr="008B6A0A">
        <w:rPr>
          <w:szCs w:val="24"/>
        </w:rPr>
        <w:t xml:space="preserve"> чел</w:t>
      </w:r>
      <w:r w:rsidR="00E702AF">
        <w:rPr>
          <w:szCs w:val="24"/>
        </w:rPr>
        <w:t>овека</w:t>
      </w:r>
      <w:r w:rsidR="00E702AF" w:rsidRPr="008B6A0A">
        <w:rPr>
          <w:szCs w:val="24"/>
        </w:rPr>
        <w:t>.</w:t>
      </w:r>
    </w:p>
    <w:p w:rsidR="00F8141E" w:rsidRDefault="00F8141E" w:rsidP="00F8141E">
      <w:pPr>
        <w:pStyle w:val="aa"/>
        <w:contextualSpacing/>
        <w:jc w:val="both"/>
        <w:rPr>
          <w:szCs w:val="24"/>
        </w:rPr>
      </w:pPr>
    </w:p>
    <w:tbl>
      <w:tblPr>
        <w:tblStyle w:val="ac"/>
        <w:tblW w:w="0" w:type="auto"/>
        <w:tblLook w:val="04A0"/>
      </w:tblPr>
      <w:tblGrid>
        <w:gridCol w:w="1712"/>
        <w:gridCol w:w="1571"/>
        <w:gridCol w:w="1571"/>
        <w:gridCol w:w="1572"/>
        <w:gridCol w:w="1572"/>
        <w:gridCol w:w="1573"/>
      </w:tblGrid>
      <w:tr w:rsidR="00F8141E" w:rsidTr="00F8141E">
        <w:tc>
          <w:tcPr>
            <w:tcW w:w="1595" w:type="dxa"/>
          </w:tcPr>
          <w:p w:rsidR="00F8141E" w:rsidRDefault="00F8141E" w:rsidP="00F24EF9">
            <w:pPr>
              <w:pStyle w:val="aa"/>
              <w:contextualSpacing/>
              <w:jc w:val="center"/>
              <w:rPr>
                <w:szCs w:val="24"/>
              </w:rPr>
            </w:pPr>
            <w:r>
              <w:rPr>
                <w:szCs w:val="24"/>
              </w:rPr>
              <w:t>Наименование показателя</w:t>
            </w:r>
          </w:p>
        </w:tc>
        <w:tc>
          <w:tcPr>
            <w:tcW w:w="1595" w:type="dxa"/>
          </w:tcPr>
          <w:p w:rsidR="00F8141E" w:rsidRDefault="00F8141E" w:rsidP="00F24EF9">
            <w:pPr>
              <w:pStyle w:val="aa"/>
              <w:contextualSpacing/>
              <w:jc w:val="center"/>
              <w:rPr>
                <w:szCs w:val="24"/>
              </w:rPr>
            </w:pPr>
            <w:r>
              <w:rPr>
                <w:szCs w:val="24"/>
              </w:rPr>
              <w:t>2016 г.</w:t>
            </w:r>
          </w:p>
        </w:tc>
        <w:tc>
          <w:tcPr>
            <w:tcW w:w="1595" w:type="dxa"/>
          </w:tcPr>
          <w:p w:rsidR="00F8141E" w:rsidRDefault="00F8141E" w:rsidP="00F24EF9">
            <w:pPr>
              <w:pStyle w:val="aa"/>
              <w:contextualSpacing/>
              <w:jc w:val="center"/>
              <w:rPr>
                <w:szCs w:val="24"/>
              </w:rPr>
            </w:pPr>
            <w:r>
              <w:rPr>
                <w:szCs w:val="24"/>
              </w:rPr>
              <w:t>2017 г.</w:t>
            </w:r>
          </w:p>
        </w:tc>
        <w:tc>
          <w:tcPr>
            <w:tcW w:w="1595" w:type="dxa"/>
          </w:tcPr>
          <w:p w:rsidR="00F8141E" w:rsidRDefault="00F8141E" w:rsidP="00F24EF9">
            <w:pPr>
              <w:pStyle w:val="aa"/>
              <w:contextualSpacing/>
              <w:jc w:val="center"/>
              <w:rPr>
                <w:szCs w:val="24"/>
              </w:rPr>
            </w:pPr>
            <w:r>
              <w:rPr>
                <w:szCs w:val="24"/>
              </w:rPr>
              <w:t>2018 г.</w:t>
            </w:r>
          </w:p>
        </w:tc>
        <w:tc>
          <w:tcPr>
            <w:tcW w:w="1595" w:type="dxa"/>
          </w:tcPr>
          <w:p w:rsidR="00F8141E" w:rsidRDefault="00F8141E" w:rsidP="00F24EF9">
            <w:pPr>
              <w:pStyle w:val="aa"/>
              <w:contextualSpacing/>
              <w:jc w:val="center"/>
              <w:rPr>
                <w:szCs w:val="24"/>
              </w:rPr>
            </w:pPr>
            <w:r>
              <w:rPr>
                <w:szCs w:val="24"/>
              </w:rPr>
              <w:t>2019 г.</w:t>
            </w:r>
          </w:p>
        </w:tc>
        <w:tc>
          <w:tcPr>
            <w:tcW w:w="1596" w:type="dxa"/>
          </w:tcPr>
          <w:p w:rsidR="00F8141E" w:rsidRDefault="00F8141E" w:rsidP="00F24EF9">
            <w:pPr>
              <w:pStyle w:val="aa"/>
              <w:contextualSpacing/>
              <w:jc w:val="center"/>
              <w:rPr>
                <w:szCs w:val="24"/>
              </w:rPr>
            </w:pPr>
            <w:r>
              <w:rPr>
                <w:szCs w:val="24"/>
              </w:rPr>
              <w:t>2020 г.</w:t>
            </w:r>
          </w:p>
        </w:tc>
      </w:tr>
      <w:tr w:rsidR="00F8141E" w:rsidTr="00F8141E">
        <w:tc>
          <w:tcPr>
            <w:tcW w:w="1595" w:type="dxa"/>
          </w:tcPr>
          <w:p w:rsidR="00F8141E" w:rsidRDefault="00F8141E" w:rsidP="00F24EF9">
            <w:pPr>
              <w:pStyle w:val="aa"/>
              <w:contextualSpacing/>
              <w:jc w:val="center"/>
              <w:rPr>
                <w:szCs w:val="24"/>
              </w:rPr>
            </w:pPr>
            <w:r>
              <w:rPr>
                <w:szCs w:val="24"/>
              </w:rPr>
              <w:t>Численность постоянного населения</w:t>
            </w:r>
          </w:p>
        </w:tc>
        <w:tc>
          <w:tcPr>
            <w:tcW w:w="1595" w:type="dxa"/>
          </w:tcPr>
          <w:p w:rsidR="00F8141E" w:rsidRDefault="00F24EF9" w:rsidP="00F24EF9">
            <w:pPr>
              <w:pStyle w:val="aa"/>
              <w:contextualSpacing/>
              <w:jc w:val="center"/>
              <w:rPr>
                <w:szCs w:val="24"/>
              </w:rPr>
            </w:pPr>
            <w:r>
              <w:rPr>
                <w:szCs w:val="24"/>
              </w:rPr>
              <w:t>1734</w:t>
            </w:r>
          </w:p>
          <w:p w:rsidR="00F24EF9" w:rsidRDefault="00F24EF9" w:rsidP="00F24EF9">
            <w:pPr>
              <w:pStyle w:val="aa"/>
              <w:contextualSpacing/>
              <w:jc w:val="center"/>
              <w:rPr>
                <w:szCs w:val="24"/>
              </w:rPr>
            </w:pPr>
            <w:r>
              <w:rPr>
                <w:szCs w:val="24"/>
              </w:rPr>
              <w:t>чел.</w:t>
            </w:r>
          </w:p>
        </w:tc>
        <w:tc>
          <w:tcPr>
            <w:tcW w:w="1595" w:type="dxa"/>
          </w:tcPr>
          <w:p w:rsidR="00F24EF9" w:rsidRDefault="00F24EF9" w:rsidP="00F24EF9">
            <w:pPr>
              <w:pStyle w:val="aa"/>
              <w:contextualSpacing/>
              <w:jc w:val="center"/>
              <w:rPr>
                <w:szCs w:val="24"/>
              </w:rPr>
            </w:pPr>
            <w:r>
              <w:rPr>
                <w:szCs w:val="24"/>
              </w:rPr>
              <w:t>1733</w:t>
            </w:r>
          </w:p>
          <w:p w:rsidR="00F8141E" w:rsidRDefault="00F24EF9" w:rsidP="00F24EF9">
            <w:pPr>
              <w:pStyle w:val="aa"/>
              <w:contextualSpacing/>
              <w:jc w:val="center"/>
              <w:rPr>
                <w:szCs w:val="24"/>
              </w:rPr>
            </w:pPr>
            <w:r>
              <w:rPr>
                <w:szCs w:val="24"/>
              </w:rPr>
              <w:t>чел.</w:t>
            </w:r>
          </w:p>
        </w:tc>
        <w:tc>
          <w:tcPr>
            <w:tcW w:w="1595" w:type="dxa"/>
          </w:tcPr>
          <w:p w:rsidR="00F8141E" w:rsidRDefault="00F24EF9" w:rsidP="00F24EF9">
            <w:pPr>
              <w:pStyle w:val="aa"/>
              <w:contextualSpacing/>
              <w:jc w:val="center"/>
              <w:rPr>
                <w:szCs w:val="24"/>
              </w:rPr>
            </w:pPr>
            <w:r>
              <w:rPr>
                <w:szCs w:val="24"/>
              </w:rPr>
              <w:t>1732</w:t>
            </w:r>
          </w:p>
          <w:p w:rsidR="00F24EF9" w:rsidRDefault="00F24EF9" w:rsidP="00F24EF9">
            <w:pPr>
              <w:pStyle w:val="aa"/>
              <w:contextualSpacing/>
              <w:jc w:val="center"/>
              <w:rPr>
                <w:szCs w:val="24"/>
              </w:rPr>
            </w:pPr>
            <w:r>
              <w:rPr>
                <w:szCs w:val="24"/>
              </w:rPr>
              <w:t>чел.</w:t>
            </w:r>
          </w:p>
        </w:tc>
        <w:tc>
          <w:tcPr>
            <w:tcW w:w="1595" w:type="dxa"/>
          </w:tcPr>
          <w:p w:rsidR="00F24EF9" w:rsidRDefault="00F24EF9" w:rsidP="00F24EF9">
            <w:pPr>
              <w:pStyle w:val="aa"/>
              <w:contextualSpacing/>
              <w:jc w:val="center"/>
              <w:rPr>
                <w:szCs w:val="24"/>
              </w:rPr>
            </w:pPr>
            <w:r>
              <w:rPr>
                <w:szCs w:val="24"/>
              </w:rPr>
              <w:t>1732</w:t>
            </w:r>
          </w:p>
          <w:p w:rsidR="00F8141E" w:rsidRDefault="00F24EF9" w:rsidP="00F24EF9">
            <w:pPr>
              <w:pStyle w:val="aa"/>
              <w:contextualSpacing/>
              <w:jc w:val="center"/>
              <w:rPr>
                <w:szCs w:val="24"/>
              </w:rPr>
            </w:pPr>
            <w:r>
              <w:rPr>
                <w:szCs w:val="24"/>
              </w:rPr>
              <w:t>чел.</w:t>
            </w:r>
          </w:p>
        </w:tc>
        <w:tc>
          <w:tcPr>
            <w:tcW w:w="1596" w:type="dxa"/>
          </w:tcPr>
          <w:p w:rsidR="00F24EF9" w:rsidRDefault="00F24EF9" w:rsidP="00F24EF9">
            <w:pPr>
              <w:pStyle w:val="aa"/>
              <w:contextualSpacing/>
              <w:jc w:val="center"/>
              <w:rPr>
                <w:szCs w:val="24"/>
              </w:rPr>
            </w:pPr>
            <w:r>
              <w:rPr>
                <w:szCs w:val="24"/>
              </w:rPr>
              <w:t>1732</w:t>
            </w:r>
          </w:p>
          <w:p w:rsidR="00F8141E" w:rsidRDefault="00F24EF9" w:rsidP="00F24EF9">
            <w:pPr>
              <w:pStyle w:val="aa"/>
              <w:contextualSpacing/>
              <w:jc w:val="center"/>
              <w:rPr>
                <w:szCs w:val="24"/>
              </w:rPr>
            </w:pPr>
            <w:r>
              <w:rPr>
                <w:szCs w:val="24"/>
              </w:rPr>
              <w:t>чел.</w:t>
            </w:r>
          </w:p>
        </w:tc>
      </w:tr>
      <w:tr w:rsidR="00F8141E" w:rsidTr="00F8141E">
        <w:tc>
          <w:tcPr>
            <w:tcW w:w="1595" w:type="dxa"/>
          </w:tcPr>
          <w:p w:rsidR="00F8141E" w:rsidRDefault="00F24EF9" w:rsidP="00F24EF9">
            <w:pPr>
              <w:pStyle w:val="aa"/>
              <w:contextualSpacing/>
              <w:jc w:val="center"/>
              <w:rPr>
                <w:szCs w:val="24"/>
              </w:rPr>
            </w:pPr>
            <w:r>
              <w:rPr>
                <w:szCs w:val="24"/>
              </w:rPr>
              <w:t>Рождаемость</w:t>
            </w:r>
          </w:p>
        </w:tc>
        <w:tc>
          <w:tcPr>
            <w:tcW w:w="1595" w:type="dxa"/>
          </w:tcPr>
          <w:p w:rsidR="00F8141E" w:rsidRDefault="00F24EF9" w:rsidP="00F24EF9">
            <w:pPr>
              <w:pStyle w:val="aa"/>
              <w:contextualSpacing/>
              <w:jc w:val="center"/>
              <w:rPr>
                <w:szCs w:val="24"/>
              </w:rPr>
            </w:pPr>
            <w:r>
              <w:rPr>
                <w:szCs w:val="24"/>
              </w:rPr>
              <w:t>24</w:t>
            </w:r>
          </w:p>
        </w:tc>
        <w:tc>
          <w:tcPr>
            <w:tcW w:w="1595" w:type="dxa"/>
          </w:tcPr>
          <w:p w:rsidR="00F8141E" w:rsidRDefault="00F24EF9" w:rsidP="00F24EF9">
            <w:pPr>
              <w:pStyle w:val="aa"/>
              <w:contextualSpacing/>
              <w:jc w:val="center"/>
              <w:rPr>
                <w:szCs w:val="24"/>
              </w:rPr>
            </w:pPr>
            <w:r>
              <w:rPr>
                <w:szCs w:val="24"/>
              </w:rPr>
              <w:t>22</w:t>
            </w:r>
          </w:p>
        </w:tc>
        <w:tc>
          <w:tcPr>
            <w:tcW w:w="1595" w:type="dxa"/>
          </w:tcPr>
          <w:p w:rsidR="00F8141E" w:rsidRDefault="00F24EF9" w:rsidP="00F24EF9">
            <w:pPr>
              <w:pStyle w:val="aa"/>
              <w:contextualSpacing/>
              <w:jc w:val="center"/>
              <w:rPr>
                <w:szCs w:val="24"/>
              </w:rPr>
            </w:pPr>
            <w:r>
              <w:rPr>
                <w:szCs w:val="24"/>
              </w:rPr>
              <w:t>20</w:t>
            </w:r>
          </w:p>
        </w:tc>
        <w:tc>
          <w:tcPr>
            <w:tcW w:w="1595" w:type="dxa"/>
          </w:tcPr>
          <w:p w:rsidR="00F8141E" w:rsidRDefault="00F24EF9" w:rsidP="00F24EF9">
            <w:pPr>
              <w:pStyle w:val="aa"/>
              <w:contextualSpacing/>
              <w:jc w:val="center"/>
              <w:rPr>
                <w:szCs w:val="24"/>
              </w:rPr>
            </w:pPr>
            <w:r>
              <w:rPr>
                <w:szCs w:val="24"/>
              </w:rPr>
              <w:t>20</w:t>
            </w:r>
          </w:p>
        </w:tc>
        <w:tc>
          <w:tcPr>
            <w:tcW w:w="1596" w:type="dxa"/>
          </w:tcPr>
          <w:p w:rsidR="00F8141E" w:rsidRDefault="00F24EF9" w:rsidP="00F24EF9">
            <w:pPr>
              <w:pStyle w:val="aa"/>
              <w:contextualSpacing/>
              <w:jc w:val="center"/>
              <w:rPr>
                <w:szCs w:val="24"/>
              </w:rPr>
            </w:pPr>
            <w:r>
              <w:rPr>
                <w:szCs w:val="24"/>
              </w:rPr>
              <w:t>20</w:t>
            </w:r>
          </w:p>
        </w:tc>
      </w:tr>
      <w:tr w:rsidR="00F8141E" w:rsidTr="00F8141E">
        <w:tc>
          <w:tcPr>
            <w:tcW w:w="1595" w:type="dxa"/>
          </w:tcPr>
          <w:p w:rsidR="00F8141E" w:rsidRDefault="00F24EF9" w:rsidP="00F24EF9">
            <w:pPr>
              <w:pStyle w:val="aa"/>
              <w:contextualSpacing/>
              <w:jc w:val="center"/>
              <w:rPr>
                <w:szCs w:val="24"/>
              </w:rPr>
            </w:pPr>
            <w:r>
              <w:rPr>
                <w:szCs w:val="24"/>
              </w:rPr>
              <w:t>Смертность</w:t>
            </w:r>
          </w:p>
        </w:tc>
        <w:tc>
          <w:tcPr>
            <w:tcW w:w="1595" w:type="dxa"/>
          </w:tcPr>
          <w:p w:rsidR="00F8141E" w:rsidRDefault="00F24EF9" w:rsidP="00F24EF9">
            <w:pPr>
              <w:pStyle w:val="aa"/>
              <w:contextualSpacing/>
              <w:jc w:val="center"/>
              <w:rPr>
                <w:szCs w:val="24"/>
              </w:rPr>
            </w:pPr>
            <w:r>
              <w:rPr>
                <w:szCs w:val="24"/>
              </w:rPr>
              <w:t>26</w:t>
            </w:r>
          </w:p>
        </w:tc>
        <w:tc>
          <w:tcPr>
            <w:tcW w:w="1595" w:type="dxa"/>
          </w:tcPr>
          <w:p w:rsidR="00F8141E" w:rsidRDefault="00F24EF9" w:rsidP="00F24EF9">
            <w:pPr>
              <w:pStyle w:val="aa"/>
              <w:contextualSpacing/>
              <w:jc w:val="center"/>
              <w:rPr>
                <w:szCs w:val="24"/>
              </w:rPr>
            </w:pPr>
            <w:r>
              <w:rPr>
                <w:szCs w:val="24"/>
              </w:rPr>
              <w:t>24</w:t>
            </w:r>
          </w:p>
        </w:tc>
        <w:tc>
          <w:tcPr>
            <w:tcW w:w="1595" w:type="dxa"/>
          </w:tcPr>
          <w:p w:rsidR="00F8141E" w:rsidRDefault="00F24EF9" w:rsidP="00F24EF9">
            <w:pPr>
              <w:pStyle w:val="aa"/>
              <w:contextualSpacing/>
              <w:jc w:val="center"/>
              <w:rPr>
                <w:szCs w:val="24"/>
              </w:rPr>
            </w:pPr>
            <w:r>
              <w:rPr>
                <w:szCs w:val="24"/>
              </w:rPr>
              <w:t>22</w:t>
            </w:r>
          </w:p>
        </w:tc>
        <w:tc>
          <w:tcPr>
            <w:tcW w:w="1595" w:type="dxa"/>
          </w:tcPr>
          <w:p w:rsidR="00F8141E" w:rsidRDefault="00F24EF9" w:rsidP="00F24EF9">
            <w:pPr>
              <w:pStyle w:val="aa"/>
              <w:contextualSpacing/>
              <w:jc w:val="center"/>
              <w:rPr>
                <w:szCs w:val="24"/>
              </w:rPr>
            </w:pPr>
            <w:r>
              <w:rPr>
                <w:szCs w:val="24"/>
              </w:rPr>
              <w:t>22</w:t>
            </w:r>
          </w:p>
        </w:tc>
        <w:tc>
          <w:tcPr>
            <w:tcW w:w="1596" w:type="dxa"/>
          </w:tcPr>
          <w:p w:rsidR="00F8141E" w:rsidRDefault="00F24EF9" w:rsidP="00F24EF9">
            <w:pPr>
              <w:pStyle w:val="aa"/>
              <w:contextualSpacing/>
              <w:jc w:val="center"/>
              <w:rPr>
                <w:szCs w:val="24"/>
              </w:rPr>
            </w:pPr>
            <w:r>
              <w:rPr>
                <w:szCs w:val="24"/>
              </w:rPr>
              <w:t>22</w:t>
            </w:r>
          </w:p>
        </w:tc>
      </w:tr>
    </w:tbl>
    <w:p w:rsidR="00F8141E" w:rsidRDefault="00F8141E" w:rsidP="00F8141E">
      <w:pPr>
        <w:pStyle w:val="aa"/>
        <w:contextualSpacing/>
        <w:jc w:val="both"/>
        <w:rPr>
          <w:szCs w:val="24"/>
        </w:rPr>
      </w:pPr>
    </w:p>
    <w:p w:rsidR="00F31153" w:rsidRDefault="00F24EF9" w:rsidP="00F31153">
      <w:pPr>
        <w:pStyle w:val="aa"/>
        <w:contextualSpacing/>
        <w:jc w:val="both"/>
        <w:rPr>
          <w:szCs w:val="24"/>
        </w:rPr>
      </w:pPr>
      <w:r>
        <w:rPr>
          <w:szCs w:val="24"/>
        </w:rPr>
        <w:t xml:space="preserve">         </w:t>
      </w:r>
      <w:r w:rsidR="00F8141E" w:rsidRPr="008B6A0A">
        <w:rPr>
          <w:szCs w:val="24"/>
        </w:rPr>
        <w:t xml:space="preserve">В настоящее время в </w:t>
      </w:r>
      <w:r w:rsidR="00F8141E">
        <w:rPr>
          <w:szCs w:val="24"/>
        </w:rPr>
        <w:t>Верхнебалыклейском</w:t>
      </w:r>
      <w:r w:rsidR="00F8141E" w:rsidRPr="00EF3494">
        <w:rPr>
          <w:szCs w:val="24"/>
        </w:rPr>
        <w:t xml:space="preserve"> </w:t>
      </w:r>
      <w:r w:rsidR="00F8141E">
        <w:rPr>
          <w:szCs w:val="24"/>
        </w:rPr>
        <w:t xml:space="preserve">сельском </w:t>
      </w:r>
      <w:r w:rsidR="00F8141E" w:rsidRPr="001E218F">
        <w:rPr>
          <w:szCs w:val="24"/>
        </w:rPr>
        <w:t>поселени</w:t>
      </w:r>
      <w:r w:rsidR="00F8141E">
        <w:rPr>
          <w:szCs w:val="24"/>
        </w:rPr>
        <w:t>и</w:t>
      </w:r>
      <w:r w:rsidR="00F8141E" w:rsidRPr="008B6A0A">
        <w:rPr>
          <w:szCs w:val="24"/>
        </w:rPr>
        <w:t xml:space="preserve"> складывается неблагоприятная демографическая ситуация, когда показател</w:t>
      </w:r>
      <w:r w:rsidR="00AC65CD">
        <w:rPr>
          <w:szCs w:val="24"/>
        </w:rPr>
        <w:t>ь</w:t>
      </w:r>
      <w:r w:rsidR="00F8141E" w:rsidRPr="008B6A0A">
        <w:rPr>
          <w:szCs w:val="24"/>
        </w:rPr>
        <w:t xml:space="preserve"> общей смертности </w:t>
      </w:r>
      <w:r w:rsidR="00AC65CD">
        <w:rPr>
          <w:szCs w:val="24"/>
        </w:rPr>
        <w:t>превышает показатель рождаемости</w:t>
      </w:r>
      <w:r w:rsidR="00F8141E" w:rsidRPr="008B6A0A">
        <w:rPr>
          <w:szCs w:val="24"/>
        </w:rPr>
        <w:t>, в результате отрицательный прирост населения.</w:t>
      </w:r>
    </w:p>
    <w:p w:rsidR="00EF3494" w:rsidRDefault="00F31153" w:rsidP="00F31153">
      <w:pPr>
        <w:pStyle w:val="aa"/>
        <w:contextualSpacing/>
        <w:jc w:val="both"/>
        <w:rPr>
          <w:szCs w:val="24"/>
        </w:rPr>
      </w:pPr>
      <w:r w:rsidRPr="00F31153">
        <w:rPr>
          <w:szCs w:val="24"/>
        </w:rPr>
        <w:t xml:space="preserve">        </w:t>
      </w:r>
      <w:r w:rsidRPr="00F31153">
        <w:t>Демографический прогноз учитывает действие мер по снижению смертности и стимулированию рождаемости. В течение 201</w:t>
      </w:r>
      <w:r>
        <w:t>8-2020</w:t>
      </w:r>
      <w:r w:rsidRPr="00F31153">
        <w:t xml:space="preserve"> годов предусматриваются меры на улучшение здоровья населения за счет пр</w:t>
      </w:r>
      <w:r>
        <w:t>опаганды здорового образа жизни</w:t>
      </w:r>
      <w:r w:rsidRPr="00F31153">
        <w:t>; развития физической культуры и спорта, особенно среди молодежи; повышения безопасности на дорогах.</w:t>
      </w:r>
    </w:p>
    <w:p w:rsidR="00F31153" w:rsidRPr="00F31153" w:rsidRDefault="00F31153" w:rsidP="00F31153">
      <w:pPr>
        <w:pStyle w:val="a6"/>
        <w:spacing w:line="208" w:lineRule="auto"/>
        <w:contextualSpacing/>
        <w:rPr>
          <w:sz w:val="24"/>
          <w:szCs w:val="24"/>
        </w:rPr>
      </w:pPr>
      <w:r w:rsidRPr="00F31153">
        <w:rPr>
          <w:sz w:val="24"/>
          <w:szCs w:val="24"/>
        </w:rPr>
        <w:t>2.  Уровень жизни населения</w:t>
      </w:r>
    </w:p>
    <w:p w:rsidR="00F31153" w:rsidRPr="00F31153" w:rsidRDefault="00F31153" w:rsidP="00F31153">
      <w:pPr>
        <w:pStyle w:val="a6"/>
        <w:spacing w:line="208" w:lineRule="auto"/>
        <w:contextualSpacing/>
        <w:jc w:val="left"/>
        <w:rPr>
          <w:sz w:val="24"/>
          <w:szCs w:val="24"/>
        </w:rPr>
      </w:pPr>
    </w:p>
    <w:p w:rsidR="00F31153" w:rsidRPr="00F31153" w:rsidRDefault="001A7EEE" w:rsidP="001A7EEE">
      <w:pPr>
        <w:pStyle w:val="a6"/>
        <w:contextualSpacing/>
        <w:jc w:val="both"/>
        <w:rPr>
          <w:b w:val="0"/>
          <w:sz w:val="24"/>
          <w:szCs w:val="24"/>
        </w:rPr>
      </w:pPr>
      <w:r>
        <w:rPr>
          <w:b w:val="0"/>
          <w:sz w:val="24"/>
          <w:szCs w:val="24"/>
        </w:rPr>
        <w:t xml:space="preserve">       </w:t>
      </w:r>
      <w:proofErr w:type="gramStart"/>
      <w:r w:rsidR="00F31153" w:rsidRPr="00F31153">
        <w:rPr>
          <w:b w:val="0"/>
          <w:sz w:val="24"/>
          <w:szCs w:val="24"/>
        </w:rPr>
        <w:t>Среднемесячные денежные доходы на одного  жителя поселения в 201</w:t>
      </w:r>
      <w:r>
        <w:rPr>
          <w:b w:val="0"/>
          <w:sz w:val="24"/>
          <w:szCs w:val="24"/>
        </w:rPr>
        <w:t>6</w:t>
      </w:r>
      <w:r w:rsidR="00F31153" w:rsidRPr="00F31153">
        <w:rPr>
          <w:b w:val="0"/>
          <w:sz w:val="24"/>
          <w:szCs w:val="24"/>
        </w:rPr>
        <w:t xml:space="preserve"> году   составили  </w:t>
      </w:r>
      <w:r>
        <w:rPr>
          <w:b w:val="0"/>
          <w:sz w:val="24"/>
          <w:szCs w:val="24"/>
        </w:rPr>
        <w:t>5350,00 руб.</w:t>
      </w:r>
      <w:r w:rsidR="00F31153" w:rsidRPr="00F31153">
        <w:rPr>
          <w:b w:val="0"/>
          <w:sz w:val="24"/>
          <w:szCs w:val="24"/>
        </w:rPr>
        <w:t xml:space="preserve"> Ожидается, что</w:t>
      </w:r>
      <w:r w:rsidR="00F31153" w:rsidRPr="00F31153">
        <w:rPr>
          <w:sz w:val="24"/>
          <w:szCs w:val="24"/>
        </w:rPr>
        <w:t xml:space="preserve"> </w:t>
      </w:r>
      <w:r w:rsidR="00F31153" w:rsidRPr="00F31153">
        <w:rPr>
          <w:b w:val="0"/>
          <w:sz w:val="24"/>
          <w:szCs w:val="24"/>
        </w:rPr>
        <w:t>среднемесячные денежные доходы на одного  жителя поселения в 201</w:t>
      </w:r>
      <w:r>
        <w:rPr>
          <w:b w:val="0"/>
          <w:sz w:val="24"/>
          <w:szCs w:val="24"/>
        </w:rPr>
        <w:t>7</w:t>
      </w:r>
      <w:r w:rsidR="00F31153" w:rsidRPr="00F31153">
        <w:rPr>
          <w:b w:val="0"/>
          <w:sz w:val="24"/>
          <w:szCs w:val="24"/>
        </w:rPr>
        <w:t xml:space="preserve"> году   увеличатся на  </w:t>
      </w:r>
      <w:r>
        <w:rPr>
          <w:b w:val="0"/>
          <w:sz w:val="24"/>
          <w:szCs w:val="24"/>
        </w:rPr>
        <w:t>5</w:t>
      </w:r>
      <w:r w:rsidR="00F31153" w:rsidRPr="00F31153">
        <w:rPr>
          <w:b w:val="0"/>
          <w:sz w:val="24"/>
          <w:szCs w:val="24"/>
        </w:rPr>
        <w:t xml:space="preserve"> %  по сравнению с 201</w:t>
      </w:r>
      <w:r>
        <w:rPr>
          <w:b w:val="0"/>
          <w:sz w:val="24"/>
          <w:szCs w:val="24"/>
        </w:rPr>
        <w:t>6</w:t>
      </w:r>
      <w:r w:rsidR="00F31153" w:rsidRPr="00F31153">
        <w:rPr>
          <w:b w:val="0"/>
          <w:sz w:val="24"/>
          <w:szCs w:val="24"/>
        </w:rPr>
        <w:t xml:space="preserve"> годом и составит </w:t>
      </w:r>
      <w:r>
        <w:rPr>
          <w:b w:val="0"/>
          <w:sz w:val="24"/>
          <w:szCs w:val="24"/>
        </w:rPr>
        <w:t>5600,00</w:t>
      </w:r>
      <w:r w:rsidR="00F31153" w:rsidRPr="00F31153">
        <w:rPr>
          <w:b w:val="0"/>
          <w:sz w:val="24"/>
          <w:szCs w:val="24"/>
        </w:rPr>
        <w:t xml:space="preserve"> </w:t>
      </w:r>
      <w:proofErr w:type="spellStart"/>
      <w:r w:rsidR="00F31153" w:rsidRPr="00F31153">
        <w:rPr>
          <w:b w:val="0"/>
          <w:sz w:val="24"/>
          <w:szCs w:val="24"/>
        </w:rPr>
        <w:t>руб</w:t>
      </w:r>
      <w:proofErr w:type="spellEnd"/>
      <w:r w:rsidR="00F31153" w:rsidRPr="00F31153">
        <w:rPr>
          <w:b w:val="0"/>
          <w:sz w:val="24"/>
          <w:szCs w:val="24"/>
        </w:rPr>
        <w:t>, в 201</w:t>
      </w:r>
      <w:r>
        <w:rPr>
          <w:b w:val="0"/>
          <w:sz w:val="24"/>
          <w:szCs w:val="24"/>
        </w:rPr>
        <w:t>8</w:t>
      </w:r>
      <w:r w:rsidR="00F31153" w:rsidRPr="00F31153">
        <w:rPr>
          <w:b w:val="0"/>
          <w:sz w:val="24"/>
          <w:szCs w:val="24"/>
        </w:rPr>
        <w:t xml:space="preserve"> году – на </w:t>
      </w:r>
      <w:r>
        <w:rPr>
          <w:b w:val="0"/>
          <w:sz w:val="24"/>
          <w:szCs w:val="24"/>
        </w:rPr>
        <w:t>3,6</w:t>
      </w:r>
      <w:r w:rsidR="00F31153" w:rsidRPr="00F31153">
        <w:rPr>
          <w:b w:val="0"/>
          <w:sz w:val="24"/>
          <w:szCs w:val="24"/>
        </w:rPr>
        <w:t xml:space="preserve"> % и составит </w:t>
      </w:r>
      <w:r>
        <w:rPr>
          <w:b w:val="0"/>
          <w:sz w:val="24"/>
          <w:szCs w:val="24"/>
        </w:rPr>
        <w:t>5800</w:t>
      </w:r>
      <w:r w:rsidR="00990A35">
        <w:rPr>
          <w:b w:val="0"/>
          <w:sz w:val="24"/>
          <w:szCs w:val="24"/>
        </w:rPr>
        <w:t>,00</w:t>
      </w:r>
      <w:r>
        <w:rPr>
          <w:b w:val="0"/>
          <w:sz w:val="24"/>
          <w:szCs w:val="24"/>
        </w:rPr>
        <w:t xml:space="preserve"> </w:t>
      </w:r>
      <w:proofErr w:type="spellStart"/>
      <w:r w:rsidR="00F31153" w:rsidRPr="00F31153">
        <w:rPr>
          <w:b w:val="0"/>
          <w:sz w:val="24"/>
          <w:szCs w:val="24"/>
        </w:rPr>
        <w:t>руб</w:t>
      </w:r>
      <w:proofErr w:type="spellEnd"/>
      <w:r w:rsidR="00F31153" w:rsidRPr="00F31153">
        <w:rPr>
          <w:b w:val="0"/>
          <w:sz w:val="24"/>
          <w:szCs w:val="24"/>
        </w:rPr>
        <w:t>, в 201</w:t>
      </w:r>
      <w:r>
        <w:rPr>
          <w:b w:val="0"/>
          <w:sz w:val="24"/>
          <w:szCs w:val="24"/>
        </w:rPr>
        <w:t>9</w:t>
      </w:r>
      <w:r w:rsidR="00990A35">
        <w:rPr>
          <w:b w:val="0"/>
          <w:sz w:val="24"/>
          <w:szCs w:val="24"/>
        </w:rPr>
        <w:t>-2020 г</w:t>
      </w:r>
      <w:r w:rsidR="00F31153" w:rsidRPr="00F31153">
        <w:rPr>
          <w:b w:val="0"/>
          <w:sz w:val="24"/>
          <w:szCs w:val="24"/>
        </w:rPr>
        <w:t>г</w:t>
      </w:r>
      <w:r w:rsidR="00990A35">
        <w:rPr>
          <w:b w:val="0"/>
          <w:sz w:val="24"/>
          <w:szCs w:val="24"/>
        </w:rPr>
        <w:t>.</w:t>
      </w:r>
      <w:r w:rsidR="00F31153" w:rsidRPr="00F31153">
        <w:rPr>
          <w:b w:val="0"/>
          <w:sz w:val="24"/>
          <w:szCs w:val="24"/>
        </w:rPr>
        <w:t xml:space="preserve"> – на </w:t>
      </w:r>
      <w:r w:rsidR="00990A35">
        <w:rPr>
          <w:b w:val="0"/>
          <w:sz w:val="24"/>
          <w:szCs w:val="24"/>
        </w:rPr>
        <w:t>3,4</w:t>
      </w:r>
      <w:r w:rsidR="00F31153" w:rsidRPr="00F31153">
        <w:rPr>
          <w:b w:val="0"/>
          <w:sz w:val="24"/>
          <w:szCs w:val="24"/>
        </w:rPr>
        <w:t xml:space="preserve">  % и составит </w:t>
      </w:r>
      <w:r w:rsidR="00990A35">
        <w:rPr>
          <w:b w:val="0"/>
          <w:sz w:val="24"/>
          <w:szCs w:val="24"/>
        </w:rPr>
        <w:t xml:space="preserve"> по 6000,00 руб.</w:t>
      </w:r>
      <w:proofErr w:type="gramEnd"/>
    </w:p>
    <w:p w:rsidR="00F31153" w:rsidRPr="00F31153" w:rsidRDefault="00990A35" w:rsidP="00F31153">
      <w:pPr>
        <w:pStyle w:val="a6"/>
        <w:contextualSpacing/>
        <w:jc w:val="both"/>
        <w:rPr>
          <w:b w:val="0"/>
          <w:sz w:val="24"/>
          <w:szCs w:val="24"/>
        </w:rPr>
      </w:pPr>
      <w:r>
        <w:rPr>
          <w:b w:val="0"/>
          <w:sz w:val="24"/>
          <w:szCs w:val="24"/>
        </w:rPr>
        <w:t xml:space="preserve">        </w:t>
      </w:r>
      <w:r w:rsidR="00F31153" w:rsidRPr="00F31153">
        <w:rPr>
          <w:b w:val="0"/>
          <w:sz w:val="24"/>
          <w:szCs w:val="24"/>
        </w:rPr>
        <w:t>Основной составляющей доходов населения по-прежнему является заработная плата.</w:t>
      </w:r>
    </w:p>
    <w:p w:rsidR="00F31153" w:rsidRPr="00F31153" w:rsidRDefault="00F31153" w:rsidP="00990A35">
      <w:pPr>
        <w:pStyle w:val="a6"/>
        <w:contextualSpacing/>
        <w:jc w:val="both"/>
        <w:rPr>
          <w:b w:val="0"/>
          <w:sz w:val="24"/>
          <w:szCs w:val="24"/>
        </w:rPr>
      </w:pPr>
      <w:r w:rsidRPr="00F31153">
        <w:rPr>
          <w:b w:val="0"/>
          <w:sz w:val="24"/>
          <w:szCs w:val="24"/>
        </w:rPr>
        <w:t xml:space="preserve">Среднемесячные денежные расходы в расчете </w:t>
      </w:r>
      <w:r w:rsidR="005E2F19" w:rsidRPr="00F31153">
        <w:rPr>
          <w:b w:val="0"/>
          <w:sz w:val="24"/>
          <w:szCs w:val="24"/>
        </w:rPr>
        <w:t xml:space="preserve">на душу населения  </w:t>
      </w:r>
      <w:r w:rsidR="00990A35">
        <w:rPr>
          <w:b w:val="0"/>
          <w:sz w:val="24"/>
          <w:szCs w:val="24"/>
        </w:rPr>
        <w:t xml:space="preserve">сельского </w:t>
      </w:r>
      <w:r w:rsidRPr="00F31153">
        <w:rPr>
          <w:b w:val="0"/>
          <w:sz w:val="24"/>
          <w:szCs w:val="24"/>
        </w:rPr>
        <w:t>поселения в 201</w:t>
      </w:r>
      <w:r w:rsidR="00990A35">
        <w:rPr>
          <w:b w:val="0"/>
          <w:sz w:val="24"/>
          <w:szCs w:val="24"/>
        </w:rPr>
        <w:t>7</w:t>
      </w:r>
      <w:r w:rsidRPr="00F31153">
        <w:rPr>
          <w:b w:val="0"/>
          <w:sz w:val="24"/>
          <w:szCs w:val="24"/>
        </w:rPr>
        <w:t xml:space="preserve"> году </w:t>
      </w:r>
      <w:r w:rsidR="00990A35">
        <w:rPr>
          <w:b w:val="0"/>
          <w:sz w:val="24"/>
          <w:szCs w:val="24"/>
        </w:rPr>
        <w:t>остались на уровне 2016 г. и составили 5000,0</w:t>
      </w:r>
      <w:r w:rsidR="005E2F19">
        <w:rPr>
          <w:b w:val="0"/>
          <w:sz w:val="24"/>
          <w:szCs w:val="24"/>
        </w:rPr>
        <w:t>0</w:t>
      </w:r>
      <w:r w:rsidR="00990A35">
        <w:rPr>
          <w:b w:val="0"/>
          <w:sz w:val="24"/>
          <w:szCs w:val="24"/>
        </w:rPr>
        <w:t xml:space="preserve"> руб. На 2018-2020 годы ожидается увеличение с</w:t>
      </w:r>
      <w:r w:rsidR="00990A35" w:rsidRPr="00F31153">
        <w:rPr>
          <w:b w:val="0"/>
          <w:sz w:val="24"/>
          <w:szCs w:val="24"/>
        </w:rPr>
        <w:t>реднемесячны</w:t>
      </w:r>
      <w:r w:rsidR="00990A35">
        <w:rPr>
          <w:b w:val="0"/>
          <w:sz w:val="24"/>
          <w:szCs w:val="24"/>
        </w:rPr>
        <w:t>х</w:t>
      </w:r>
      <w:r w:rsidR="00990A35" w:rsidRPr="00F31153">
        <w:rPr>
          <w:b w:val="0"/>
          <w:sz w:val="24"/>
          <w:szCs w:val="24"/>
        </w:rPr>
        <w:t xml:space="preserve"> денежны</w:t>
      </w:r>
      <w:r w:rsidR="00990A35">
        <w:rPr>
          <w:b w:val="0"/>
          <w:sz w:val="24"/>
          <w:szCs w:val="24"/>
        </w:rPr>
        <w:t>х</w:t>
      </w:r>
      <w:r w:rsidR="00990A35" w:rsidRPr="00F31153">
        <w:rPr>
          <w:b w:val="0"/>
          <w:sz w:val="24"/>
          <w:szCs w:val="24"/>
        </w:rPr>
        <w:t xml:space="preserve"> расход</w:t>
      </w:r>
      <w:r w:rsidR="00990A35">
        <w:rPr>
          <w:b w:val="0"/>
          <w:sz w:val="24"/>
          <w:szCs w:val="24"/>
        </w:rPr>
        <w:t>ов</w:t>
      </w:r>
      <w:r w:rsidR="00990A35" w:rsidRPr="00F31153">
        <w:rPr>
          <w:b w:val="0"/>
          <w:sz w:val="24"/>
          <w:szCs w:val="24"/>
        </w:rPr>
        <w:t xml:space="preserve"> в расчете </w:t>
      </w:r>
      <w:r w:rsidR="005E2F19" w:rsidRPr="00F31153">
        <w:rPr>
          <w:b w:val="0"/>
          <w:sz w:val="24"/>
          <w:szCs w:val="24"/>
        </w:rPr>
        <w:t xml:space="preserve">на душу населения  </w:t>
      </w:r>
      <w:r w:rsidRPr="00F31153">
        <w:rPr>
          <w:b w:val="0"/>
          <w:sz w:val="24"/>
          <w:szCs w:val="24"/>
        </w:rPr>
        <w:t xml:space="preserve">на </w:t>
      </w:r>
      <w:r w:rsidR="00990A35">
        <w:rPr>
          <w:b w:val="0"/>
          <w:sz w:val="24"/>
          <w:szCs w:val="24"/>
        </w:rPr>
        <w:t>8%</w:t>
      </w:r>
      <w:r w:rsidRPr="00F31153">
        <w:rPr>
          <w:b w:val="0"/>
          <w:sz w:val="24"/>
          <w:szCs w:val="24"/>
        </w:rPr>
        <w:t xml:space="preserve">  </w:t>
      </w:r>
      <w:r w:rsidR="00990A35">
        <w:rPr>
          <w:b w:val="0"/>
          <w:sz w:val="24"/>
          <w:szCs w:val="24"/>
        </w:rPr>
        <w:t>и составит 5400,00</w:t>
      </w:r>
      <w:r w:rsidRPr="00F31153">
        <w:rPr>
          <w:b w:val="0"/>
          <w:sz w:val="24"/>
          <w:szCs w:val="24"/>
        </w:rPr>
        <w:t>.</w:t>
      </w:r>
    </w:p>
    <w:p w:rsidR="00F31153" w:rsidRPr="00F31153" w:rsidRDefault="005E2F19" w:rsidP="005E2F19">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31153" w:rsidRPr="00F31153">
        <w:rPr>
          <w:rFonts w:ascii="Times New Roman" w:hAnsi="Times New Roman" w:cs="Times New Roman"/>
          <w:sz w:val="24"/>
          <w:szCs w:val="24"/>
        </w:rPr>
        <w:t>В соответствии с принимаемыми государством мерами по социальной поддержке малоимущих категорий граждан, а также мерами по увеличению роста реальных денежных доходов граждан численность населения с денежными доходами ниже величины прожиточного минимума будет постепенно сокращаться.</w:t>
      </w:r>
      <w:proofErr w:type="gramEnd"/>
    </w:p>
    <w:p w:rsidR="00B605F2" w:rsidRDefault="005E2F19" w:rsidP="00B605F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31153" w:rsidRPr="00F31153">
        <w:rPr>
          <w:rFonts w:ascii="Times New Roman" w:hAnsi="Times New Roman" w:cs="Times New Roman"/>
          <w:sz w:val="24"/>
          <w:szCs w:val="24"/>
        </w:rPr>
        <w:t>Фонд заработной платы по оценке  составит в 201</w:t>
      </w:r>
      <w:r>
        <w:rPr>
          <w:rFonts w:ascii="Times New Roman" w:hAnsi="Times New Roman" w:cs="Times New Roman"/>
          <w:sz w:val="24"/>
          <w:szCs w:val="24"/>
        </w:rPr>
        <w:t>7</w:t>
      </w:r>
      <w:r w:rsidR="00F31153" w:rsidRPr="00F31153">
        <w:rPr>
          <w:rFonts w:ascii="Times New Roman" w:hAnsi="Times New Roman" w:cs="Times New Roman"/>
          <w:sz w:val="24"/>
          <w:szCs w:val="24"/>
        </w:rPr>
        <w:t xml:space="preserve"> году </w:t>
      </w:r>
      <w:r>
        <w:rPr>
          <w:rFonts w:ascii="Times New Roman" w:hAnsi="Times New Roman" w:cs="Times New Roman"/>
          <w:sz w:val="24"/>
          <w:szCs w:val="24"/>
        </w:rPr>
        <w:t>37008,35</w:t>
      </w:r>
      <w:r w:rsidR="00F31153" w:rsidRPr="00F31153">
        <w:rPr>
          <w:rFonts w:ascii="Times New Roman" w:hAnsi="Times New Roman" w:cs="Times New Roman"/>
          <w:sz w:val="24"/>
          <w:szCs w:val="24"/>
        </w:rPr>
        <w:t xml:space="preserve"> тыс. рублей</w:t>
      </w:r>
      <w:r w:rsidR="00F31153" w:rsidRPr="00F31153">
        <w:rPr>
          <w:rFonts w:ascii="Times New Roman" w:hAnsi="Times New Roman" w:cs="Times New Roman"/>
          <w:b/>
          <w:sz w:val="24"/>
          <w:szCs w:val="24"/>
        </w:rPr>
        <w:t xml:space="preserve">. </w:t>
      </w:r>
      <w:r w:rsidR="00F31153" w:rsidRPr="00F31153">
        <w:rPr>
          <w:rFonts w:ascii="Times New Roman" w:hAnsi="Times New Roman" w:cs="Times New Roman"/>
          <w:sz w:val="24"/>
          <w:szCs w:val="24"/>
        </w:rPr>
        <w:t xml:space="preserve"> В целом фонд заработной платы по прогнозам возрастет в 201</w:t>
      </w:r>
      <w:r>
        <w:rPr>
          <w:rFonts w:ascii="Times New Roman" w:hAnsi="Times New Roman" w:cs="Times New Roman"/>
          <w:sz w:val="24"/>
          <w:szCs w:val="24"/>
        </w:rPr>
        <w:t>8</w:t>
      </w:r>
      <w:r w:rsidR="00F31153" w:rsidRPr="00F31153">
        <w:rPr>
          <w:rFonts w:ascii="Times New Roman" w:hAnsi="Times New Roman" w:cs="Times New Roman"/>
          <w:sz w:val="24"/>
          <w:szCs w:val="24"/>
        </w:rPr>
        <w:t xml:space="preserve"> году на </w:t>
      </w:r>
      <w:r>
        <w:rPr>
          <w:rFonts w:ascii="Times New Roman" w:hAnsi="Times New Roman" w:cs="Times New Roman"/>
          <w:sz w:val="24"/>
          <w:szCs w:val="24"/>
        </w:rPr>
        <w:t>6,7 %</w:t>
      </w:r>
      <w:r w:rsidR="00F31153" w:rsidRPr="00F31153">
        <w:rPr>
          <w:rFonts w:ascii="Times New Roman" w:hAnsi="Times New Roman" w:cs="Times New Roman"/>
          <w:sz w:val="24"/>
          <w:szCs w:val="24"/>
        </w:rPr>
        <w:t xml:space="preserve">  к уровню 201</w:t>
      </w:r>
      <w:r>
        <w:rPr>
          <w:rFonts w:ascii="Times New Roman" w:hAnsi="Times New Roman" w:cs="Times New Roman"/>
          <w:sz w:val="24"/>
          <w:szCs w:val="24"/>
        </w:rPr>
        <w:t>7</w:t>
      </w:r>
      <w:r w:rsidR="00F31153" w:rsidRPr="00F31153">
        <w:rPr>
          <w:rFonts w:ascii="Times New Roman" w:hAnsi="Times New Roman" w:cs="Times New Roman"/>
          <w:sz w:val="24"/>
          <w:szCs w:val="24"/>
        </w:rPr>
        <w:t xml:space="preserve"> года и составит </w:t>
      </w:r>
      <w:r>
        <w:rPr>
          <w:rFonts w:ascii="Times New Roman" w:hAnsi="Times New Roman" w:cs="Times New Roman"/>
          <w:sz w:val="24"/>
          <w:szCs w:val="24"/>
        </w:rPr>
        <w:t>39487,91</w:t>
      </w:r>
      <w:r w:rsidR="00F31153" w:rsidRPr="00F31153">
        <w:rPr>
          <w:rFonts w:ascii="Times New Roman" w:hAnsi="Times New Roman" w:cs="Times New Roman"/>
          <w:sz w:val="24"/>
          <w:szCs w:val="24"/>
        </w:rPr>
        <w:t xml:space="preserve"> тыс.</w:t>
      </w:r>
      <w:r w:rsidR="000359D1">
        <w:rPr>
          <w:rFonts w:ascii="Times New Roman" w:hAnsi="Times New Roman" w:cs="Times New Roman"/>
          <w:sz w:val="24"/>
          <w:szCs w:val="24"/>
        </w:rPr>
        <w:t xml:space="preserve"> </w:t>
      </w:r>
      <w:proofErr w:type="spellStart"/>
      <w:r w:rsidR="00F31153" w:rsidRPr="00F31153">
        <w:rPr>
          <w:rFonts w:ascii="Times New Roman" w:hAnsi="Times New Roman" w:cs="Times New Roman"/>
          <w:sz w:val="24"/>
          <w:szCs w:val="24"/>
        </w:rPr>
        <w:t>руб</w:t>
      </w:r>
      <w:proofErr w:type="spellEnd"/>
      <w:r w:rsidR="00F31153" w:rsidRPr="00F31153">
        <w:rPr>
          <w:rFonts w:ascii="Times New Roman" w:hAnsi="Times New Roman" w:cs="Times New Roman"/>
          <w:sz w:val="24"/>
          <w:szCs w:val="24"/>
        </w:rPr>
        <w:t>, в 201</w:t>
      </w:r>
      <w:r>
        <w:rPr>
          <w:rFonts w:ascii="Times New Roman" w:hAnsi="Times New Roman" w:cs="Times New Roman"/>
          <w:sz w:val="24"/>
          <w:szCs w:val="24"/>
        </w:rPr>
        <w:t>9</w:t>
      </w:r>
      <w:r w:rsidR="00F31153" w:rsidRPr="00F31153">
        <w:rPr>
          <w:rFonts w:ascii="Times New Roman" w:hAnsi="Times New Roman" w:cs="Times New Roman"/>
          <w:sz w:val="24"/>
          <w:szCs w:val="24"/>
        </w:rPr>
        <w:t xml:space="preserve"> г – на 5 % и составит по прогнозу </w:t>
      </w:r>
      <w:r>
        <w:rPr>
          <w:rFonts w:ascii="Times New Roman" w:hAnsi="Times New Roman" w:cs="Times New Roman"/>
          <w:sz w:val="24"/>
          <w:szCs w:val="24"/>
        </w:rPr>
        <w:t>41462,31</w:t>
      </w:r>
      <w:r w:rsidR="00F31153" w:rsidRPr="00F31153">
        <w:rPr>
          <w:rFonts w:ascii="Times New Roman" w:hAnsi="Times New Roman" w:cs="Times New Roman"/>
          <w:sz w:val="24"/>
          <w:szCs w:val="24"/>
        </w:rPr>
        <w:t xml:space="preserve"> тыс</w:t>
      </w:r>
      <w:r w:rsidR="00B605F2">
        <w:rPr>
          <w:rFonts w:ascii="Times New Roman" w:hAnsi="Times New Roman" w:cs="Times New Roman"/>
          <w:sz w:val="24"/>
          <w:szCs w:val="24"/>
        </w:rPr>
        <w:t>.</w:t>
      </w:r>
      <w:r w:rsidR="00F31153" w:rsidRPr="00F31153">
        <w:rPr>
          <w:rFonts w:ascii="Times New Roman" w:hAnsi="Times New Roman" w:cs="Times New Roman"/>
          <w:sz w:val="24"/>
          <w:szCs w:val="24"/>
        </w:rPr>
        <w:t xml:space="preserve"> </w:t>
      </w:r>
      <w:proofErr w:type="spellStart"/>
      <w:r w:rsidR="00F31153" w:rsidRPr="00F31153">
        <w:rPr>
          <w:rFonts w:ascii="Times New Roman" w:hAnsi="Times New Roman" w:cs="Times New Roman"/>
          <w:sz w:val="24"/>
          <w:szCs w:val="24"/>
        </w:rPr>
        <w:t>руб</w:t>
      </w:r>
      <w:proofErr w:type="spellEnd"/>
      <w:r w:rsidR="00F31153" w:rsidRPr="00F31153">
        <w:rPr>
          <w:rFonts w:ascii="Times New Roman" w:hAnsi="Times New Roman" w:cs="Times New Roman"/>
          <w:sz w:val="24"/>
          <w:szCs w:val="24"/>
        </w:rPr>
        <w:t>, в 20</w:t>
      </w:r>
      <w:r w:rsidR="00B605F2">
        <w:rPr>
          <w:rFonts w:ascii="Times New Roman" w:hAnsi="Times New Roman" w:cs="Times New Roman"/>
          <w:sz w:val="24"/>
          <w:szCs w:val="24"/>
        </w:rPr>
        <w:t>20</w:t>
      </w:r>
      <w:r w:rsidR="00F31153" w:rsidRPr="00F31153">
        <w:rPr>
          <w:rFonts w:ascii="Times New Roman" w:hAnsi="Times New Roman" w:cs="Times New Roman"/>
          <w:sz w:val="24"/>
          <w:szCs w:val="24"/>
        </w:rPr>
        <w:t xml:space="preserve"> г.- на </w:t>
      </w:r>
      <w:r w:rsidR="00B605F2">
        <w:rPr>
          <w:rFonts w:ascii="Times New Roman" w:hAnsi="Times New Roman" w:cs="Times New Roman"/>
          <w:sz w:val="24"/>
          <w:szCs w:val="24"/>
        </w:rPr>
        <w:t>4,9</w:t>
      </w:r>
      <w:r w:rsidR="00F31153" w:rsidRPr="00F31153">
        <w:rPr>
          <w:rFonts w:ascii="Times New Roman" w:hAnsi="Times New Roman" w:cs="Times New Roman"/>
          <w:sz w:val="24"/>
          <w:szCs w:val="24"/>
        </w:rPr>
        <w:t xml:space="preserve"> % и составит </w:t>
      </w:r>
      <w:r w:rsidR="00B605F2">
        <w:rPr>
          <w:rFonts w:ascii="Times New Roman" w:hAnsi="Times New Roman" w:cs="Times New Roman"/>
          <w:sz w:val="24"/>
          <w:szCs w:val="24"/>
        </w:rPr>
        <w:t>43493,96</w:t>
      </w:r>
      <w:r w:rsidR="00F31153" w:rsidRPr="00F31153">
        <w:rPr>
          <w:rFonts w:ascii="Times New Roman" w:hAnsi="Times New Roman" w:cs="Times New Roman"/>
          <w:sz w:val="24"/>
          <w:szCs w:val="24"/>
        </w:rPr>
        <w:t xml:space="preserve"> тыс</w:t>
      </w:r>
      <w:proofErr w:type="gramStart"/>
      <w:r w:rsidR="00F31153" w:rsidRPr="00F31153">
        <w:rPr>
          <w:rFonts w:ascii="Times New Roman" w:hAnsi="Times New Roman" w:cs="Times New Roman"/>
          <w:sz w:val="24"/>
          <w:szCs w:val="24"/>
        </w:rPr>
        <w:t>.р</w:t>
      </w:r>
      <w:proofErr w:type="gramEnd"/>
      <w:r w:rsidR="00F31153" w:rsidRPr="00F31153">
        <w:rPr>
          <w:rFonts w:ascii="Times New Roman" w:hAnsi="Times New Roman" w:cs="Times New Roman"/>
          <w:sz w:val="24"/>
          <w:szCs w:val="24"/>
        </w:rPr>
        <w:t xml:space="preserve">уб. </w:t>
      </w:r>
    </w:p>
    <w:p w:rsidR="00F31153" w:rsidRPr="00F31153" w:rsidRDefault="00B605F2" w:rsidP="00F31153">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31153" w:rsidRPr="00F31153">
        <w:rPr>
          <w:rFonts w:ascii="Times New Roman" w:hAnsi="Times New Roman" w:cs="Times New Roman"/>
          <w:sz w:val="24"/>
          <w:szCs w:val="24"/>
        </w:rPr>
        <w:t xml:space="preserve">Для поддержания покупательной способности заработной платы в бюджетных отраслях в прогнозный период предусматривается осуществлять ее индексацию по  мере роста индекса потребительских </w:t>
      </w:r>
      <w:proofErr w:type="spellStart"/>
      <w:r w:rsidR="00F31153" w:rsidRPr="00F31153">
        <w:rPr>
          <w:rFonts w:ascii="Times New Roman" w:hAnsi="Times New Roman" w:cs="Times New Roman"/>
          <w:sz w:val="24"/>
          <w:szCs w:val="24"/>
        </w:rPr>
        <w:t>ц</w:t>
      </w:r>
      <w:proofErr w:type="spellEnd"/>
    </w:p>
    <w:p w:rsidR="00EF4C2C" w:rsidRPr="00EF4C2C" w:rsidRDefault="00EF4C2C" w:rsidP="00EF4C2C">
      <w:pPr>
        <w:jc w:val="center"/>
        <w:rPr>
          <w:rFonts w:ascii="Times New Roman" w:hAnsi="Times New Roman" w:cs="Times New Roman"/>
          <w:b/>
          <w:sz w:val="24"/>
          <w:szCs w:val="24"/>
        </w:rPr>
      </w:pPr>
      <w:r>
        <w:rPr>
          <w:rFonts w:ascii="Times New Roman" w:hAnsi="Times New Roman" w:cs="Times New Roman"/>
          <w:b/>
          <w:sz w:val="24"/>
          <w:szCs w:val="24"/>
        </w:rPr>
        <w:lastRenderedPageBreak/>
        <w:t>Финан</w:t>
      </w:r>
      <w:r w:rsidRPr="00EF4C2C">
        <w:rPr>
          <w:rFonts w:ascii="Times New Roman" w:hAnsi="Times New Roman" w:cs="Times New Roman"/>
          <w:b/>
          <w:sz w:val="24"/>
          <w:szCs w:val="24"/>
        </w:rPr>
        <w:t>сы</w:t>
      </w:r>
    </w:p>
    <w:p w:rsidR="00B17879" w:rsidRDefault="0080449E" w:rsidP="00B605F2">
      <w:pPr>
        <w:pStyle w:val="aa"/>
        <w:contextualSpacing/>
        <w:jc w:val="both"/>
        <w:rPr>
          <w:szCs w:val="24"/>
        </w:rPr>
      </w:pPr>
      <w:r>
        <w:rPr>
          <w:szCs w:val="24"/>
        </w:rPr>
        <w:t xml:space="preserve">        </w:t>
      </w:r>
      <w:r w:rsidR="002B18F4" w:rsidRPr="002B18F4">
        <w:rPr>
          <w:szCs w:val="24"/>
        </w:rPr>
        <w:t xml:space="preserve">Объемы бюджетных ресурсов </w:t>
      </w:r>
      <w:r w:rsidR="00B17879">
        <w:rPr>
          <w:szCs w:val="24"/>
        </w:rPr>
        <w:t xml:space="preserve">Верхнебалыклейского </w:t>
      </w:r>
      <w:r w:rsidR="00B17879" w:rsidRPr="00C67B04">
        <w:rPr>
          <w:szCs w:val="24"/>
        </w:rPr>
        <w:t>сельск</w:t>
      </w:r>
      <w:r w:rsidR="00B17879">
        <w:rPr>
          <w:szCs w:val="24"/>
        </w:rPr>
        <w:t>ого</w:t>
      </w:r>
      <w:r w:rsidR="00B17879" w:rsidRPr="00C67B04">
        <w:rPr>
          <w:szCs w:val="24"/>
        </w:rPr>
        <w:t xml:space="preserve"> </w:t>
      </w:r>
      <w:r w:rsidR="00B17879">
        <w:rPr>
          <w:szCs w:val="24"/>
        </w:rPr>
        <w:t xml:space="preserve">поселения </w:t>
      </w:r>
      <w:r w:rsidR="002B18F4" w:rsidRPr="002B18F4">
        <w:rPr>
          <w:szCs w:val="24"/>
        </w:rPr>
        <w:t>прогнозируются в условиях адаптации бюджетной системы к сложившейся экономической ситуации.</w:t>
      </w:r>
    </w:p>
    <w:p w:rsidR="00B17879" w:rsidRDefault="00B17879" w:rsidP="00B605F2">
      <w:pPr>
        <w:pStyle w:val="aa"/>
        <w:contextualSpacing/>
        <w:jc w:val="both"/>
        <w:rPr>
          <w:szCs w:val="24"/>
        </w:rPr>
      </w:pPr>
      <w:r>
        <w:rPr>
          <w:szCs w:val="24"/>
        </w:rPr>
        <w:t xml:space="preserve">       </w:t>
      </w:r>
      <w:r w:rsidR="0080449E">
        <w:rPr>
          <w:szCs w:val="24"/>
        </w:rPr>
        <w:t xml:space="preserve"> </w:t>
      </w:r>
      <w:r w:rsidR="002B18F4" w:rsidRPr="002B18F4">
        <w:rPr>
          <w:szCs w:val="24"/>
        </w:rPr>
        <w:t xml:space="preserve">Доходная часть  бюджета </w:t>
      </w:r>
      <w:r>
        <w:rPr>
          <w:szCs w:val="24"/>
        </w:rPr>
        <w:t xml:space="preserve">Верхнебалыклейского </w:t>
      </w:r>
      <w:r w:rsidRPr="00C67B04">
        <w:rPr>
          <w:szCs w:val="24"/>
        </w:rPr>
        <w:t>сельск</w:t>
      </w:r>
      <w:r>
        <w:rPr>
          <w:szCs w:val="24"/>
        </w:rPr>
        <w:t>ого</w:t>
      </w:r>
      <w:r w:rsidRPr="00C67B04">
        <w:rPr>
          <w:szCs w:val="24"/>
        </w:rPr>
        <w:t xml:space="preserve"> </w:t>
      </w:r>
      <w:r>
        <w:rPr>
          <w:szCs w:val="24"/>
        </w:rPr>
        <w:t xml:space="preserve">поселения </w:t>
      </w:r>
      <w:r w:rsidR="002B18F4" w:rsidRPr="002B18F4">
        <w:rPr>
          <w:szCs w:val="24"/>
        </w:rPr>
        <w:t>на 201</w:t>
      </w:r>
      <w:r>
        <w:rPr>
          <w:szCs w:val="24"/>
        </w:rPr>
        <w:t>8</w:t>
      </w:r>
      <w:r w:rsidR="002B18F4" w:rsidRPr="002B18F4">
        <w:rPr>
          <w:szCs w:val="24"/>
        </w:rPr>
        <w:t>-20</w:t>
      </w:r>
      <w:r>
        <w:rPr>
          <w:szCs w:val="24"/>
        </w:rPr>
        <w:t>20 годы</w:t>
      </w:r>
      <w:r w:rsidR="002B18F4" w:rsidRPr="002B18F4">
        <w:rPr>
          <w:szCs w:val="24"/>
        </w:rPr>
        <w:t xml:space="preserve"> будет выглядеть следующим образом:</w:t>
      </w:r>
      <w:r>
        <w:rPr>
          <w:szCs w:val="24"/>
        </w:rPr>
        <w:t xml:space="preserve"> </w:t>
      </w:r>
      <w:r w:rsidR="002B18F4" w:rsidRPr="002B18F4">
        <w:rPr>
          <w:szCs w:val="24"/>
        </w:rPr>
        <w:t>201</w:t>
      </w:r>
      <w:r>
        <w:rPr>
          <w:szCs w:val="24"/>
        </w:rPr>
        <w:t>8</w:t>
      </w:r>
      <w:r w:rsidR="002B18F4" w:rsidRPr="002B18F4">
        <w:rPr>
          <w:szCs w:val="24"/>
        </w:rPr>
        <w:t xml:space="preserve"> год – </w:t>
      </w:r>
      <w:r w:rsidR="00A63C1C">
        <w:rPr>
          <w:szCs w:val="24"/>
        </w:rPr>
        <w:t>7003,6</w:t>
      </w:r>
      <w:r w:rsidR="002B18F4" w:rsidRPr="002B18F4">
        <w:rPr>
          <w:szCs w:val="24"/>
        </w:rPr>
        <w:t xml:space="preserve">  тыс.</w:t>
      </w:r>
      <w:r w:rsidR="00A63C1C">
        <w:rPr>
          <w:szCs w:val="24"/>
        </w:rPr>
        <w:t xml:space="preserve"> </w:t>
      </w:r>
      <w:r w:rsidR="002B18F4" w:rsidRPr="002B18F4">
        <w:rPr>
          <w:szCs w:val="24"/>
        </w:rPr>
        <w:t>рублей, 201</w:t>
      </w:r>
      <w:r w:rsidR="00A63C1C">
        <w:rPr>
          <w:szCs w:val="24"/>
        </w:rPr>
        <w:t>9</w:t>
      </w:r>
      <w:r w:rsidR="002B18F4" w:rsidRPr="002B18F4">
        <w:rPr>
          <w:szCs w:val="24"/>
        </w:rPr>
        <w:t xml:space="preserve"> год – </w:t>
      </w:r>
      <w:r w:rsidR="00A63C1C">
        <w:rPr>
          <w:szCs w:val="24"/>
        </w:rPr>
        <w:t>7003,6</w:t>
      </w:r>
      <w:r w:rsidR="002B18F4" w:rsidRPr="002B18F4">
        <w:rPr>
          <w:szCs w:val="24"/>
        </w:rPr>
        <w:t xml:space="preserve"> тыс</w:t>
      </w:r>
      <w:proofErr w:type="gramStart"/>
      <w:r w:rsidR="002B18F4" w:rsidRPr="002B18F4">
        <w:rPr>
          <w:szCs w:val="24"/>
        </w:rPr>
        <w:t>.р</w:t>
      </w:r>
      <w:proofErr w:type="gramEnd"/>
      <w:r w:rsidR="002B18F4" w:rsidRPr="002B18F4">
        <w:rPr>
          <w:szCs w:val="24"/>
        </w:rPr>
        <w:t>ублей, 20</w:t>
      </w:r>
      <w:r w:rsidR="00A63C1C">
        <w:rPr>
          <w:szCs w:val="24"/>
        </w:rPr>
        <w:t>20</w:t>
      </w:r>
      <w:r w:rsidR="002B18F4" w:rsidRPr="002B18F4">
        <w:rPr>
          <w:szCs w:val="24"/>
        </w:rPr>
        <w:t xml:space="preserve"> год – </w:t>
      </w:r>
      <w:r w:rsidR="00A63C1C">
        <w:rPr>
          <w:szCs w:val="24"/>
        </w:rPr>
        <w:t>7003,6</w:t>
      </w:r>
      <w:r w:rsidR="002B18F4" w:rsidRPr="002B18F4">
        <w:rPr>
          <w:szCs w:val="24"/>
        </w:rPr>
        <w:t xml:space="preserve">  тыс.</w:t>
      </w:r>
      <w:r w:rsidR="000359D1">
        <w:rPr>
          <w:szCs w:val="24"/>
        </w:rPr>
        <w:t xml:space="preserve"> </w:t>
      </w:r>
      <w:r w:rsidR="002B18F4" w:rsidRPr="002B18F4">
        <w:rPr>
          <w:szCs w:val="24"/>
        </w:rPr>
        <w:t>рублей. Безвозмездные поступления</w:t>
      </w:r>
      <w:r w:rsidR="009D0739">
        <w:rPr>
          <w:szCs w:val="24"/>
        </w:rPr>
        <w:t xml:space="preserve"> </w:t>
      </w:r>
      <w:r w:rsidR="002B18F4" w:rsidRPr="002B18F4">
        <w:rPr>
          <w:szCs w:val="24"/>
        </w:rPr>
        <w:t xml:space="preserve"> </w:t>
      </w:r>
      <w:r w:rsidR="009D0739" w:rsidRPr="009D0739">
        <w:rPr>
          <w:szCs w:val="24"/>
        </w:rPr>
        <w:t xml:space="preserve">планируются </w:t>
      </w:r>
      <w:r w:rsidR="009D0739">
        <w:rPr>
          <w:szCs w:val="24"/>
        </w:rPr>
        <w:t>в</w:t>
      </w:r>
      <w:r w:rsidR="002B18F4" w:rsidRPr="002B18F4">
        <w:rPr>
          <w:szCs w:val="24"/>
        </w:rPr>
        <w:t xml:space="preserve"> 201</w:t>
      </w:r>
      <w:r w:rsidR="009D0739">
        <w:rPr>
          <w:szCs w:val="24"/>
        </w:rPr>
        <w:t>8-2020</w:t>
      </w:r>
      <w:r w:rsidR="002B18F4" w:rsidRPr="002B18F4">
        <w:rPr>
          <w:szCs w:val="24"/>
        </w:rPr>
        <w:t xml:space="preserve">  год</w:t>
      </w:r>
      <w:r w:rsidR="009D0739">
        <w:rPr>
          <w:szCs w:val="24"/>
        </w:rPr>
        <w:t>ах</w:t>
      </w:r>
      <w:r w:rsidR="002B18F4" w:rsidRPr="002B18F4">
        <w:rPr>
          <w:szCs w:val="24"/>
        </w:rPr>
        <w:t xml:space="preserve"> </w:t>
      </w:r>
      <w:r w:rsidR="009D0739" w:rsidRPr="009D0739">
        <w:rPr>
          <w:szCs w:val="24"/>
        </w:rPr>
        <w:t>в общей сумме</w:t>
      </w:r>
      <w:r w:rsidR="009D0739">
        <w:rPr>
          <w:szCs w:val="24"/>
        </w:rPr>
        <w:t xml:space="preserve"> по</w:t>
      </w:r>
      <w:r w:rsidR="002B18F4" w:rsidRPr="002B18F4">
        <w:rPr>
          <w:szCs w:val="24"/>
        </w:rPr>
        <w:t xml:space="preserve"> </w:t>
      </w:r>
      <w:r w:rsidR="009D0739">
        <w:rPr>
          <w:szCs w:val="24"/>
        </w:rPr>
        <w:t>5030,</w:t>
      </w:r>
      <w:r w:rsidR="00340092">
        <w:rPr>
          <w:szCs w:val="24"/>
        </w:rPr>
        <w:t>4</w:t>
      </w:r>
      <w:r w:rsidR="002B18F4" w:rsidRPr="002B18F4">
        <w:rPr>
          <w:szCs w:val="24"/>
        </w:rPr>
        <w:t xml:space="preserve"> тыс. рублей</w:t>
      </w:r>
      <w:r w:rsidR="00E666AC">
        <w:rPr>
          <w:szCs w:val="24"/>
        </w:rPr>
        <w:t>.</w:t>
      </w:r>
    </w:p>
    <w:p w:rsidR="00340092" w:rsidRDefault="00B17879" w:rsidP="00340092">
      <w:pPr>
        <w:pStyle w:val="aa"/>
        <w:contextualSpacing/>
        <w:jc w:val="both"/>
        <w:rPr>
          <w:szCs w:val="24"/>
        </w:rPr>
      </w:pPr>
      <w:r>
        <w:rPr>
          <w:szCs w:val="24"/>
        </w:rPr>
        <w:t xml:space="preserve">        </w:t>
      </w:r>
      <w:r w:rsidR="002B18F4" w:rsidRPr="002B18F4">
        <w:rPr>
          <w:szCs w:val="24"/>
        </w:rPr>
        <w:t xml:space="preserve">Поступление собственных доходов в  бюджет </w:t>
      </w:r>
      <w:r w:rsidR="00E666AC">
        <w:rPr>
          <w:szCs w:val="24"/>
        </w:rPr>
        <w:t>Верхнебалыклейского</w:t>
      </w:r>
      <w:r w:rsidR="002B18F4" w:rsidRPr="002B18F4">
        <w:rPr>
          <w:szCs w:val="24"/>
        </w:rPr>
        <w:t xml:space="preserve"> сельского поселения в </w:t>
      </w:r>
      <w:r w:rsidR="00E666AC" w:rsidRPr="00E666AC">
        <w:rPr>
          <w:szCs w:val="24"/>
        </w:rPr>
        <w:t>2017</w:t>
      </w:r>
      <w:r w:rsidR="002B18F4" w:rsidRPr="00E666AC">
        <w:rPr>
          <w:szCs w:val="24"/>
        </w:rPr>
        <w:t xml:space="preserve"> году</w:t>
      </w:r>
      <w:r w:rsidR="002B18F4" w:rsidRPr="002B18F4">
        <w:rPr>
          <w:szCs w:val="24"/>
        </w:rPr>
        <w:t xml:space="preserve"> по оценке составит </w:t>
      </w:r>
      <w:r w:rsidR="00E666AC">
        <w:rPr>
          <w:szCs w:val="24"/>
        </w:rPr>
        <w:t>1983,0</w:t>
      </w:r>
      <w:r w:rsidR="00340092">
        <w:rPr>
          <w:szCs w:val="24"/>
        </w:rPr>
        <w:t xml:space="preserve"> тыс. рублей.</w:t>
      </w:r>
      <w:r w:rsidR="002B18F4" w:rsidRPr="002B18F4">
        <w:rPr>
          <w:szCs w:val="24"/>
        </w:rPr>
        <w:t xml:space="preserve"> В </w:t>
      </w:r>
      <w:r w:rsidR="002B18F4" w:rsidRPr="00E666AC">
        <w:rPr>
          <w:szCs w:val="24"/>
        </w:rPr>
        <w:t>201</w:t>
      </w:r>
      <w:r w:rsidR="00E666AC">
        <w:rPr>
          <w:szCs w:val="24"/>
        </w:rPr>
        <w:t>8-2020</w:t>
      </w:r>
      <w:r w:rsidR="002B18F4" w:rsidRPr="00E666AC">
        <w:rPr>
          <w:szCs w:val="24"/>
        </w:rPr>
        <w:t xml:space="preserve"> год</w:t>
      </w:r>
      <w:r w:rsidR="00E666AC">
        <w:rPr>
          <w:szCs w:val="24"/>
        </w:rPr>
        <w:t>ах</w:t>
      </w:r>
      <w:r w:rsidR="002B18F4" w:rsidRPr="002B18F4">
        <w:rPr>
          <w:szCs w:val="24"/>
        </w:rPr>
        <w:t xml:space="preserve"> собственные доходы  прогнозируются </w:t>
      </w:r>
      <w:r w:rsidR="00340092">
        <w:rPr>
          <w:szCs w:val="24"/>
        </w:rPr>
        <w:t>по 1973,2</w:t>
      </w:r>
      <w:r w:rsidR="002B18F4" w:rsidRPr="002B18F4">
        <w:rPr>
          <w:szCs w:val="24"/>
        </w:rPr>
        <w:t xml:space="preserve">  тыс.</w:t>
      </w:r>
      <w:r w:rsidR="00340092">
        <w:rPr>
          <w:szCs w:val="24"/>
        </w:rPr>
        <w:t xml:space="preserve"> </w:t>
      </w:r>
      <w:r w:rsidR="002B18F4" w:rsidRPr="002B18F4">
        <w:rPr>
          <w:szCs w:val="24"/>
        </w:rPr>
        <w:t>рублей</w:t>
      </w:r>
      <w:r w:rsidR="000359D1">
        <w:rPr>
          <w:szCs w:val="24"/>
        </w:rPr>
        <w:t>.</w:t>
      </w:r>
    </w:p>
    <w:p w:rsidR="00485702" w:rsidRPr="00EF4C2C" w:rsidRDefault="00340092" w:rsidP="000359D1">
      <w:pPr>
        <w:pStyle w:val="aa"/>
        <w:contextualSpacing/>
        <w:jc w:val="both"/>
        <w:rPr>
          <w:b/>
          <w:szCs w:val="24"/>
        </w:rPr>
      </w:pPr>
      <w:r w:rsidRPr="00340092">
        <w:rPr>
          <w:b/>
          <w:szCs w:val="24"/>
        </w:rPr>
        <w:t xml:space="preserve">        </w:t>
      </w:r>
    </w:p>
    <w:p w:rsidR="00485702" w:rsidRPr="000359D1" w:rsidRDefault="00EF4C2C" w:rsidP="000359D1">
      <w:pPr>
        <w:jc w:val="center"/>
        <w:rPr>
          <w:rFonts w:ascii="Times New Roman" w:hAnsi="Times New Roman" w:cs="Times New Roman"/>
          <w:b/>
          <w:sz w:val="24"/>
          <w:szCs w:val="24"/>
        </w:rPr>
      </w:pPr>
      <w:r w:rsidRPr="00EF4C2C">
        <w:rPr>
          <w:rFonts w:ascii="Times New Roman" w:hAnsi="Times New Roman" w:cs="Times New Roman"/>
          <w:b/>
          <w:sz w:val="24"/>
          <w:szCs w:val="24"/>
        </w:rPr>
        <w:t>Развитие социальной сферы</w:t>
      </w:r>
    </w:p>
    <w:p w:rsidR="00EF4C2C" w:rsidRPr="00EF4C2C" w:rsidRDefault="00EF4C2C" w:rsidP="00EF4C2C">
      <w:pPr>
        <w:jc w:val="both"/>
        <w:rPr>
          <w:rFonts w:ascii="Times New Roman" w:hAnsi="Times New Roman" w:cs="Times New Roman"/>
          <w:b/>
          <w:i/>
          <w:sz w:val="24"/>
          <w:szCs w:val="24"/>
        </w:rPr>
      </w:pPr>
      <w:r w:rsidRPr="00EF4C2C">
        <w:rPr>
          <w:rFonts w:ascii="Times New Roman" w:hAnsi="Times New Roman" w:cs="Times New Roman"/>
          <w:b/>
          <w:i/>
          <w:sz w:val="24"/>
          <w:szCs w:val="24"/>
        </w:rPr>
        <w:t>Образование.</w:t>
      </w:r>
    </w:p>
    <w:p w:rsidR="00EF4C2C" w:rsidRPr="00EF4C2C" w:rsidRDefault="00485702" w:rsidP="00EF4C2C">
      <w:pPr>
        <w:jc w:val="both"/>
        <w:rPr>
          <w:rFonts w:ascii="Times New Roman" w:hAnsi="Times New Roman" w:cs="Times New Roman"/>
          <w:sz w:val="24"/>
          <w:szCs w:val="24"/>
        </w:rPr>
      </w:pPr>
      <w:r>
        <w:rPr>
          <w:rFonts w:ascii="Times New Roman" w:hAnsi="Times New Roman" w:cs="Times New Roman"/>
          <w:sz w:val="24"/>
          <w:szCs w:val="24"/>
        </w:rPr>
        <w:t xml:space="preserve">        </w:t>
      </w:r>
      <w:r w:rsidR="00EF4C2C" w:rsidRPr="00EF4C2C">
        <w:rPr>
          <w:rFonts w:ascii="Times New Roman" w:hAnsi="Times New Roman" w:cs="Times New Roman"/>
          <w:sz w:val="24"/>
          <w:szCs w:val="24"/>
        </w:rPr>
        <w:t xml:space="preserve">На территории поселения расположены: 1 детский сад МДОУ  </w:t>
      </w:r>
      <w:r>
        <w:rPr>
          <w:rFonts w:ascii="Times New Roman" w:hAnsi="Times New Roman" w:cs="Times New Roman"/>
          <w:sz w:val="24"/>
          <w:szCs w:val="24"/>
        </w:rPr>
        <w:t>Верхнебалыклейский</w:t>
      </w:r>
      <w:r w:rsidR="00EF4C2C" w:rsidRPr="00EF4C2C">
        <w:rPr>
          <w:rFonts w:ascii="Times New Roman" w:hAnsi="Times New Roman" w:cs="Times New Roman"/>
          <w:sz w:val="24"/>
          <w:szCs w:val="24"/>
        </w:rPr>
        <w:t xml:space="preserve"> детский сад «Коло</w:t>
      </w:r>
      <w:r>
        <w:rPr>
          <w:rFonts w:ascii="Times New Roman" w:hAnsi="Times New Roman" w:cs="Times New Roman"/>
          <w:sz w:val="24"/>
          <w:szCs w:val="24"/>
        </w:rPr>
        <w:t>кольчик</w:t>
      </w:r>
      <w:r w:rsidR="00EF4C2C" w:rsidRPr="00EF4C2C">
        <w:rPr>
          <w:rFonts w:ascii="Times New Roman" w:hAnsi="Times New Roman" w:cs="Times New Roman"/>
          <w:sz w:val="24"/>
          <w:szCs w:val="24"/>
        </w:rPr>
        <w:t>». Среднесписочная численность работни</w:t>
      </w:r>
      <w:r w:rsidR="00FA4831">
        <w:rPr>
          <w:rFonts w:ascii="Times New Roman" w:hAnsi="Times New Roman" w:cs="Times New Roman"/>
          <w:sz w:val="24"/>
          <w:szCs w:val="24"/>
        </w:rPr>
        <w:t>ков 18 человек, воспитанников – 65</w:t>
      </w:r>
      <w:r w:rsidR="00EF4C2C" w:rsidRPr="00EF4C2C">
        <w:rPr>
          <w:rFonts w:ascii="Times New Roman" w:hAnsi="Times New Roman" w:cs="Times New Roman"/>
          <w:sz w:val="24"/>
          <w:szCs w:val="24"/>
        </w:rPr>
        <w:t xml:space="preserve"> человек. 1 школа  МКОУ </w:t>
      </w:r>
      <w:r>
        <w:rPr>
          <w:rFonts w:ascii="Times New Roman" w:hAnsi="Times New Roman" w:cs="Times New Roman"/>
          <w:sz w:val="24"/>
          <w:szCs w:val="24"/>
        </w:rPr>
        <w:t>Верхнебалыклейская СШ.</w:t>
      </w:r>
      <w:r w:rsidR="00EF4C2C" w:rsidRPr="00EF4C2C">
        <w:rPr>
          <w:rFonts w:ascii="Times New Roman" w:hAnsi="Times New Roman" w:cs="Times New Roman"/>
          <w:sz w:val="24"/>
          <w:szCs w:val="24"/>
        </w:rPr>
        <w:t xml:space="preserve"> Средняя  численность работников </w:t>
      </w:r>
      <w:r w:rsidR="00FA4831">
        <w:rPr>
          <w:rFonts w:ascii="Times New Roman" w:hAnsi="Times New Roman" w:cs="Times New Roman"/>
          <w:sz w:val="24"/>
          <w:szCs w:val="24"/>
        </w:rPr>
        <w:t>30</w:t>
      </w:r>
      <w:r w:rsidR="00EF4C2C" w:rsidRPr="00EF4C2C">
        <w:rPr>
          <w:rFonts w:ascii="Times New Roman" w:hAnsi="Times New Roman" w:cs="Times New Roman"/>
          <w:sz w:val="24"/>
          <w:szCs w:val="24"/>
        </w:rPr>
        <w:t xml:space="preserve"> чел, обучающихся – </w:t>
      </w:r>
      <w:r w:rsidR="00FA4831">
        <w:rPr>
          <w:rFonts w:ascii="Times New Roman" w:hAnsi="Times New Roman" w:cs="Times New Roman"/>
          <w:sz w:val="24"/>
          <w:szCs w:val="24"/>
        </w:rPr>
        <w:t>130</w:t>
      </w:r>
      <w:r w:rsidR="00EF4C2C" w:rsidRPr="00EF4C2C">
        <w:rPr>
          <w:rFonts w:ascii="Times New Roman" w:hAnsi="Times New Roman" w:cs="Times New Roman"/>
          <w:sz w:val="24"/>
          <w:szCs w:val="24"/>
        </w:rPr>
        <w:t xml:space="preserve"> чел. </w:t>
      </w:r>
    </w:p>
    <w:p w:rsidR="00EF4C2C" w:rsidRPr="00EF4C2C" w:rsidRDefault="00EF4C2C" w:rsidP="00EF4C2C">
      <w:pPr>
        <w:jc w:val="both"/>
        <w:rPr>
          <w:rFonts w:ascii="Times New Roman" w:hAnsi="Times New Roman" w:cs="Times New Roman"/>
          <w:b/>
          <w:i/>
          <w:sz w:val="24"/>
          <w:szCs w:val="24"/>
        </w:rPr>
      </w:pPr>
      <w:r w:rsidRPr="00EF4C2C">
        <w:rPr>
          <w:rFonts w:ascii="Times New Roman" w:hAnsi="Times New Roman" w:cs="Times New Roman"/>
          <w:b/>
          <w:i/>
          <w:sz w:val="24"/>
          <w:szCs w:val="24"/>
        </w:rPr>
        <w:t>Здравоохранение</w:t>
      </w:r>
    </w:p>
    <w:p w:rsidR="00EF4C2C" w:rsidRPr="00EF4C2C" w:rsidRDefault="00485702" w:rsidP="00EF4C2C">
      <w:pPr>
        <w:jc w:val="both"/>
        <w:rPr>
          <w:rFonts w:ascii="Times New Roman" w:hAnsi="Times New Roman" w:cs="Times New Roman"/>
          <w:sz w:val="24"/>
          <w:szCs w:val="24"/>
        </w:rPr>
      </w:pPr>
      <w:r>
        <w:rPr>
          <w:rFonts w:ascii="Times New Roman" w:hAnsi="Times New Roman" w:cs="Times New Roman"/>
          <w:sz w:val="24"/>
          <w:szCs w:val="24"/>
        </w:rPr>
        <w:t xml:space="preserve">        </w:t>
      </w:r>
      <w:r w:rsidR="00EF4C2C" w:rsidRPr="00EF4C2C">
        <w:rPr>
          <w:rFonts w:ascii="Times New Roman" w:hAnsi="Times New Roman" w:cs="Times New Roman"/>
          <w:sz w:val="24"/>
          <w:szCs w:val="24"/>
        </w:rPr>
        <w:t>Н</w:t>
      </w:r>
      <w:r w:rsidR="00FA4831">
        <w:rPr>
          <w:rFonts w:ascii="Times New Roman" w:hAnsi="Times New Roman" w:cs="Times New Roman"/>
          <w:sz w:val="24"/>
          <w:szCs w:val="24"/>
        </w:rPr>
        <w:t>а территории поселения имеется ГБУЗ Быковская ЦРБ Верхнебалыклейская участковая больница</w:t>
      </w:r>
      <w:r w:rsidR="00EF4C2C" w:rsidRPr="00EF4C2C">
        <w:rPr>
          <w:rFonts w:ascii="Times New Roman" w:hAnsi="Times New Roman" w:cs="Times New Roman"/>
          <w:sz w:val="24"/>
          <w:szCs w:val="24"/>
        </w:rPr>
        <w:t>.</w:t>
      </w:r>
      <w:r>
        <w:rPr>
          <w:rFonts w:ascii="Times New Roman" w:hAnsi="Times New Roman" w:cs="Times New Roman"/>
          <w:sz w:val="24"/>
          <w:szCs w:val="24"/>
        </w:rPr>
        <w:t xml:space="preserve"> </w:t>
      </w:r>
      <w:r w:rsidR="00EF4C2C" w:rsidRPr="00EF4C2C">
        <w:rPr>
          <w:rFonts w:ascii="Times New Roman" w:hAnsi="Times New Roman" w:cs="Times New Roman"/>
          <w:sz w:val="24"/>
          <w:szCs w:val="24"/>
        </w:rPr>
        <w:t xml:space="preserve">Среднесписочная численность работников – 5 чел. </w:t>
      </w:r>
    </w:p>
    <w:p w:rsidR="00EF4C2C" w:rsidRPr="00EF4C2C" w:rsidRDefault="00EF4C2C" w:rsidP="00EF4C2C">
      <w:pPr>
        <w:jc w:val="both"/>
        <w:rPr>
          <w:rFonts w:ascii="Times New Roman" w:hAnsi="Times New Roman" w:cs="Times New Roman"/>
          <w:b/>
          <w:i/>
          <w:sz w:val="24"/>
          <w:szCs w:val="24"/>
        </w:rPr>
      </w:pPr>
      <w:r w:rsidRPr="00EF4C2C">
        <w:rPr>
          <w:rFonts w:ascii="Times New Roman" w:hAnsi="Times New Roman" w:cs="Times New Roman"/>
          <w:b/>
          <w:i/>
          <w:sz w:val="24"/>
          <w:szCs w:val="24"/>
        </w:rPr>
        <w:t>Социальная защита</w:t>
      </w:r>
    </w:p>
    <w:p w:rsidR="00EF4C2C" w:rsidRPr="00EF4C2C" w:rsidRDefault="00485702" w:rsidP="00EF4C2C">
      <w:pPr>
        <w:jc w:val="both"/>
        <w:rPr>
          <w:rFonts w:ascii="Times New Roman" w:hAnsi="Times New Roman" w:cs="Times New Roman"/>
          <w:sz w:val="24"/>
          <w:szCs w:val="24"/>
        </w:rPr>
      </w:pPr>
      <w:r>
        <w:rPr>
          <w:rFonts w:ascii="Times New Roman" w:hAnsi="Times New Roman" w:cs="Times New Roman"/>
          <w:sz w:val="24"/>
          <w:szCs w:val="24"/>
        </w:rPr>
        <w:t xml:space="preserve">         </w:t>
      </w:r>
      <w:r w:rsidR="00EF4C2C" w:rsidRPr="00EF4C2C">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сельского </w:t>
      </w:r>
      <w:r w:rsidR="00EF4C2C" w:rsidRPr="00EF4C2C">
        <w:rPr>
          <w:rFonts w:ascii="Times New Roman" w:hAnsi="Times New Roman" w:cs="Times New Roman"/>
          <w:sz w:val="24"/>
          <w:szCs w:val="24"/>
        </w:rPr>
        <w:t xml:space="preserve">поселения работает в тесном контакте  с комитетом по социальной защите населения, обслуживание  одиноких престарелых граждан осуществляется  работниками  комитета, проживающими на территории </w:t>
      </w:r>
      <w:r>
        <w:rPr>
          <w:rFonts w:ascii="Times New Roman" w:hAnsi="Times New Roman" w:cs="Times New Roman"/>
          <w:sz w:val="24"/>
          <w:szCs w:val="24"/>
        </w:rPr>
        <w:t>Верхнебалыклейского</w:t>
      </w:r>
      <w:r w:rsidRPr="00EF4C2C">
        <w:rPr>
          <w:rFonts w:ascii="Times New Roman" w:hAnsi="Times New Roman" w:cs="Times New Roman"/>
          <w:sz w:val="24"/>
          <w:szCs w:val="24"/>
        </w:rPr>
        <w:t xml:space="preserve"> </w:t>
      </w:r>
      <w:r w:rsidR="00EF4C2C" w:rsidRPr="00EF4C2C">
        <w:rPr>
          <w:rFonts w:ascii="Times New Roman" w:hAnsi="Times New Roman" w:cs="Times New Roman"/>
          <w:sz w:val="24"/>
          <w:szCs w:val="24"/>
        </w:rPr>
        <w:t>сельского поселения.</w:t>
      </w:r>
    </w:p>
    <w:p w:rsidR="00EF4C2C" w:rsidRPr="00485702" w:rsidRDefault="00EF4C2C" w:rsidP="00EF4C2C">
      <w:pPr>
        <w:rPr>
          <w:rFonts w:ascii="Times New Roman" w:hAnsi="Times New Roman" w:cs="Times New Roman"/>
          <w:b/>
          <w:i/>
          <w:sz w:val="24"/>
          <w:szCs w:val="24"/>
        </w:rPr>
      </w:pPr>
      <w:r w:rsidRPr="00485702">
        <w:rPr>
          <w:rFonts w:ascii="Times New Roman" w:hAnsi="Times New Roman" w:cs="Times New Roman"/>
          <w:b/>
          <w:i/>
          <w:sz w:val="24"/>
          <w:szCs w:val="24"/>
        </w:rPr>
        <w:t>Культура</w:t>
      </w:r>
    </w:p>
    <w:p w:rsidR="00EF4C2C" w:rsidRPr="00EF4C2C" w:rsidRDefault="000359D1" w:rsidP="00EF4C2C">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F4C2C" w:rsidRPr="00EF4C2C">
        <w:rPr>
          <w:rFonts w:ascii="Times New Roman" w:hAnsi="Times New Roman" w:cs="Times New Roman"/>
          <w:sz w:val="24"/>
          <w:szCs w:val="24"/>
        </w:rPr>
        <w:t xml:space="preserve"> На территории </w:t>
      </w:r>
      <w:r w:rsidR="00485702">
        <w:rPr>
          <w:rFonts w:ascii="Times New Roman" w:hAnsi="Times New Roman" w:cs="Times New Roman"/>
          <w:sz w:val="24"/>
          <w:szCs w:val="24"/>
        </w:rPr>
        <w:t>Верхнебалыклейского сельского</w:t>
      </w:r>
      <w:r w:rsidR="00485702" w:rsidRPr="00EF4C2C">
        <w:rPr>
          <w:rFonts w:ascii="Times New Roman" w:hAnsi="Times New Roman" w:cs="Times New Roman"/>
          <w:sz w:val="24"/>
          <w:szCs w:val="24"/>
        </w:rPr>
        <w:t xml:space="preserve"> </w:t>
      </w:r>
      <w:r w:rsidR="00485702">
        <w:rPr>
          <w:rFonts w:ascii="Times New Roman" w:hAnsi="Times New Roman" w:cs="Times New Roman"/>
          <w:sz w:val="24"/>
          <w:szCs w:val="24"/>
        </w:rPr>
        <w:t>пос</w:t>
      </w:r>
      <w:r w:rsidR="00EF4C2C" w:rsidRPr="00EF4C2C">
        <w:rPr>
          <w:rFonts w:ascii="Times New Roman" w:hAnsi="Times New Roman" w:cs="Times New Roman"/>
          <w:sz w:val="24"/>
          <w:szCs w:val="24"/>
        </w:rPr>
        <w:t>еления расположен</w:t>
      </w:r>
      <w:r w:rsidR="00485702">
        <w:rPr>
          <w:rFonts w:ascii="Times New Roman" w:hAnsi="Times New Roman" w:cs="Times New Roman"/>
          <w:sz w:val="24"/>
          <w:szCs w:val="24"/>
        </w:rPr>
        <w:t>ы</w:t>
      </w:r>
      <w:r w:rsidR="00EF4C2C" w:rsidRPr="00EF4C2C">
        <w:rPr>
          <w:rFonts w:ascii="Times New Roman" w:hAnsi="Times New Roman" w:cs="Times New Roman"/>
          <w:sz w:val="24"/>
          <w:szCs w:val="24"/>
        </w:rPr>
        <w:t xml:space="preserve">  2  </w:t>
      </w:r>
      <w:proofErr w:type="gramStart"/>
      <w:r w:rsidR="00EF4C2C" w:rsidRPr="00EF4C2C">
        <w:rPr>
          <w:rFonts w:ascii="Times New Roman" w:hAnsi="Times New Roman" w:cs="Times New Roman"/>
          <w:sz w:val="24"/>
          <w:szCs w:val="24"/>
        </w:rPr>
        <w:t>муниципальных</w:t>
      </w:r>
      <w:proofErr w:type="gramEnd"/>
      <w:r w:rsidR="00EF4C2C" w:rsidRPr="00EF4C2C">
        <w:rPr>
          <w:rFonts w:ascii="Times New Roman" w:hAnsi="Times New Roman" w:cs="Times New Roman"/>
          <w:sz w:val="24"/>
          <w:szCs w:val="24"/>
        </w:rPr>
        <w:t xml:space="preserve"> учреждения культуры:</w:t>
      </w:r>
    </w:p>
    <w:p w:rsidR="00EF4C2C" w:rsidRPr="00EF4C2C" w:rsidRDefault="00EF4C2C" w:rsidP="00EF4C2C">
      <w:pPr>
        <w:contextualSpacing/>
        <w:jc w:val="both"/>
        <w:rPr>
          <w:rFonts w:ascii="Times New Roman" w:hAnsi="Times New Roman" w:cs="Times New Roman"/>
          <w:sz w:val="24"/>
          <w:szCs w:val="24"/>
        </w:rPr>
      </w:pPr>
      <w:r w:rsidRPr="00EF4C2C">
        <w:rPr>
          <w:rFonts w:ascii="Times New Roman" w:hAnsi="Times New Roman" w:cs="Times New Roman"/>
          <w:sz w:val="24"/>
          <w:szCs w:val="24"/>
        </w:rPr>
        <w:t>М</w:t>
      </w:r>
      <w:r w:rsidR="00FD07AF">
        <w:rPr>
          <w:rFonts w:ascii="Times New Roman" w:hAnsi="Times New Roman" w:cs="Times New Roman"/>
          <w:sz w:val="24"/>
          <w:szCs w:val="24"/>
        </w:rPr>
        <w:t>К</w:t>
      </w:r>
      <w:r w:rsidRPr="00EF4C2C">
        <w:rPr>
          <w:rFonts w:ascii="Times New Roman" w:hAnsi="Times New Roman" w:cs="Times New Roman"/>
          <w:sz w:val="24"/>
          <w:szCs w:val="24"/>
        </w:rPr>
        <w:t xml:space="preserve">УК </w:t>
      </w:r>
      <w:r w:rsidR="00FD07AF">
        <w:rPr>
          <w:rFonts w:ascii="Times New Roman" w:hAnsi="Times New Roman" w:cs="Times New Roman"/>
          <w:sz w:val="24"/>
          <w:szCs w:val="24"/>
        </w:rPr>
        <w:t>БМЦБС «Верхнебалыклейская поселенческая</w:t>
      </w:r>
      <w:r w:rsidR="00FD07AF" w:rsidRPr="00EF4C2C">
        <w:rPr>
          <w:rFonts w:ascii="Times New Roman" w:hAnsi="Times New Roman" w:cs="Times New Roman"/>
          <w:sz w:val="24"/>
          <w:szCs w:val="24"/>
        </w:rPr>
        <w:t xml:space="preserve"> </w:t>
      </w:r>
      <w:r w:rsidRPr="00EF4C2C">
        <w:rPr>
          <w:rFonts w:ascii="Times New Roman" w:hAnsi="Times New Roman" w:cs="Times New Roman"/>
          <w:sz w:val="24"/>
          <w:szCs w:val="24"/>
        </w:rPr>
        <w:t>библиотека» и М</w:t>
      </w:r>
      <w:r w:rsidR="00485702">
        <w:rPr>
          <w:rFonts w:ascii="Times New Roman" w:hAnsi="Times New Roman" w:cs="Times New Roman"/>
          <w:sz w:val="24"/>
          <w:szCs w:val="24"/>
        </w:rPr>
        <w:t>КУК</w:t>
      </w:r>
      <w:r w:rsidRPr="00EF4C2C">
        <w:rPr>
          <w:rFonts w:ascii="Times New Roman" w:hAnsi="Times New Roman" w:cs="Times New Roman"/>
          <w:sz w:val="24"/>
          <w:szCs w:val="24"/>
        </w:rPr>
        <w:t xml:space="preserve">  </w:t>
      </w:r>
      <w:r w:rsidR="00485702">
        <w:rPr>
          <w:rFonts w:ascii="Times New Roman" w:hAnsi="Times New Roman" w:cs="Times New Roman"/>
          <w:sz w:val="24"/>
          <w:szCs w:val="24"/>
        </w:rPr>
        <w:t>Верхнебалыклейский</w:t>
      </w:r>
      <w:r w:rsidR="00485702" w:rsidRPr="00EF4C2C">
        <w:rPr>
          <w:rFonts w:ascii="Times New Roman" w:hAnsi="Times New Roman" w:cs="Times New Roman"/>
          <w:sz w:val="24"/>
          <w:szCs w:val="24"/>
        </w:rPr>
        <w:t xml:space="preserve"> </w:t>
      </w:r>
      <w:r w:rsidR="00FD07AF">
        <w:rPr>
          <w:rFonts w:ascii="Times New Roman" w:hAnsi="Times New Roman" w:cs="Times New Roman"/>
          <w:sz w:val="24"/>
          <w:szCs w:val="24"/>
        </w:rPr>
        <w:t>ЦДК</w:t>
      </w:r>
      <w:r w:rsidR="00485702">
        <w:rPr>
          <w:rFonts w:ascii="Times New Roman" w:hAnsi="Times New Roman" w:cs="Times New Roman"/>
          <w:sz w:val="24"/>
          <w:szCs w:val="24"/>
        </w:rPr>
        <w:t xml:space="preserve">. </w:t>
      </w:r>
      <w:r w:rsidRPr="00EF4C2C">
        <w:rPr>
          <w:rFonts w:ascii="Times New Roman" w:hAnsi="Times New Roman" w:cs="Times New Roman"/>
          <w:sz w:val="24"/>
          <w:szCs w:val="24"/>
        </w:rPr>
        <w:t xml:space="preserve">Всего работников </w:t>
      </w:r>
      <w:r w:rsidR="00FD07AF">
        <w:rPr>
          <w:rFonts w:ascii="Times New Roman" w:hAnsi="Times New Roman" w:cs="Times New Roman"/>
          <w:sz w:val="24"/>
          <w:szCs w:val="24"/>
        </w:rPr>
        <w:t>5</w:t>
      </w:r>
      <w:r w:rsidRPr="00EF4C2C">
        <w:rPr>
          <w:rFonts w:ascii="Times New Roman" w:hAnsi="Times New Roman" w:cs="Times New Roman"/>
          <w:sz w:val="24"/>
          <w:szCs w:val="24"/>
        </w:rPr>
        <w:t xml:space="preserve"> человек.</w:t>
      </w:r>
    </w:p>
    <w:p w:rsidR="00EF4C2C" w:rsidRPr="00EF4C2C" w:rsidRDefault="00EF4C2C" w:rsidP="00EF4C2C">
      <w:pPr>
        <w:contextualSpacing/>
        <w:jc w:val="both"/>
        <w:rPr>
          <w:rFonts w:ascii="Times New Roman" w:hAnsi="Times New Roman" w:cs="Times New Roman"/>
          <w:sz w:val="24"/>
          <w:szCs w:val="24"/>
        </w:rPr>
      </w:pPr>
      <w:r w:rsidRPr="00EF4C2C">
        <w:rPr>
          <w:rFonts w:ascii="Times New Roman" w:hAnsi="Times New Roman" w:cs="Times New Roman"/>
          <w:sz w:val="24"/>
          <w:szCs w:val="24"/>
        </w:rPr>
        <w:t xml:space="preserve">        </w:t>
      </w:r>
      <w:r w:rsidR="00485702">
        <w:rPr>
          <w:rFonts w:ascii="Times New Roman" w:hAnsi="Times New Roman" w:cs="Times New Roman"/>
          <w:sz w:val="24"/>
          <w:szCs w:val="24"/>
        </w:rPr>
        <w:t xml:space="preserve"> Верхнебалыклейская</w:t>
      </w:r>
      <w:r w:rsidRPr="00EF4C2C">
        <w:rPr>
          <w:rFonts w:ascii="Times New Roman" w:hAnsi="Times New Roman" w:cs="Times New Roman"/>
          <w:sz w:val="24"/>
          <w:szCs w:val="24"/>
        </w:rPr>
        <w:t xml:space="preserve"> сельская библиотека работает по годовому плану. Услуги библиотеки остаются востребованными населением. Контрольные показатели  библиотечного обслуживания читателей выполняются на 100%. Пополнение книжного фонда и подписка на периодические издания является важной и неотъемлемой частью работы библиотеки.</w:t>
      </w:r>
    </w:p>
    <w:p w:rsidR="00EF4C2C" w:rsidRPr="00EF4C2C" w:rsidRDefault="000359D1" w:rsidP="00FD07AF">
      <w:pPr>
        <w:jc w:val="both"/>
        <w:rPr>
          <w:rFonts w:ascii="Times New Roman" w:hAnsi="Times New Roman" w:cs="Times New Roman"/>
          <w:sz w:val="24"/>
          <w:szCs w:val="24"/>
        </w:rPr>
      </w:pPr>
      <w:r>
        <w:rPr>
          <w:rFonts w:ascii="Times New Roman" w:hAnsi="Times New Roman" w:cs="Times New Roman"/>
          <w:sz w:val="24"/>
          <w:szCs w:val="24"/>
        </w:rPr>
        <w:t xml:space="preserve">         </w:t>
      </w:r>
      <w:r w:rsidR="00EF4C2C" w:rsidRPr="00EF4C2C">
        <w:rPr>
          <w:rFonts w:ascii="Times New Roman" w:hAnsi="Times New Roman" w:cs="Times New Roman"/>
          <w:sz w:val="24"/>
          <w:szCs w:val="24"/>
        </w:rPr>
        <w:t>В библиотеке к услугам читателей подключен «Интернет», с помощью которого можно найти любую информацию по запросам читателей.</w:t>
      </w:r>
    </w:p>
    <w:p w:rsidR="00FD07AF" w:rsidRDefault="00FD07AF" w:rsidP="00FD07AF">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EF4C2C" w:rsidRPr="00EF4C2C" w:rsidRDefault="00EF4C2C" w:rsidP="00FD07AF">
      <w:pPr>
        <w:ind w:firstLine="708"/>
        <w:contextualSpacing/>
        <w:jc w:val="both"/>
        <w:rPr>
          <w:rFonts w:ascii="Times New Roman" w:hAnsi="Times New Roman" w:cs="Times New Roman"/>
          <w:sz w:val="24"/>
          <w:szCs w:val="24"/>
        </w:rPr>
      </w:pPr>
      <w:r w:rsidRPr="00EF4C2C">
        <w:rPr>
          <w:rFonts w:ascii="Times New Roman" w:hAnsi="Times New Roman" w:cs="Times New Roman"/>
          <w:sz w:val="24"/>
          <w:szCs w:val="24"/>
        </w:rPr>
        <w:t>Приоритетными направлениями в работе являются:</w:t>
      </w:r>
    </w:p>
    <w:p w:rsidR="00EF4C2C" w:rsidRPr="00EF4C2C" w:rsidRDefault="00EF4C2C" w:rsidP="00FD07AF">
      <w:pPr>
        <w:ind w:firstLine="709"/>
        <w:contextualSpacing/>
        <w:jc w:val="both"/>
        <w:rPr>
          <w:rFonts w:ascii="Times New Roman" w:hAnsi="Times New Roman" w:cs="Times New Roman"/>
          <w:sz w:val="24"/>
          <w:szCs w:val="24"/>
        </w:rPr>
      </w:pPr>
      <w:r w:rsidRPr="00EF4C2C">
        <w:rPr>
          <w:rFonts w:ascii="Times New Roman" w:hAnsi="Times New Roman" w:cs="Times New Roman"/>
          <w:sz w:val="24"/>
          <w:szCs w:val="24"/>
        </w:rPr>
        <w:lastRenderedPageBreak/>
        <w:t>- патриотическое воспитание населения;</w:t>
      </w:r>
    </w:p>
    <w:p w:rsidR="00EF4C2C" w:rsidRPr="00EF4C2C" w:rsidRDefault="00EF4C2C" w:rsidP="00FD07AF">
      <w:pPr>
        <w:ind w:firstLine="709"/>
        <w:contextualSpacing/>
        <w:jc w:val="both"/>
        <w:rPr>
          <w:rFonts w:ascii="Times New Roman" w:hAnsi="Times New Roman" w:cs="Times New Roman"/>
          <w:sz w:val="24"/>
          <w:szCs w:val="24"/>
        </w:rPr>
      </w:pPr>
      <w:r w:rsidRPr="00EF4C2C">
        <w:rPr>
          <w:rFonts w:ascii="Times New Roman" w:hAnsi="Times New Roman" w:cs="Times New Roman"/>
          <w:sz w:val="24"/>
          <w:szCs w:val="24"/>
        </w:rPr>
        <w:t>- укрепление нравственных устоев семьи;</w:t>
      </w:r>
    </w:p>
    <w:p w:rsidR="00EF4C2C" w:rsidRPr="00EF4C2C" w:rsidRDefault="00EF4C2C" w:rsidP="00FD07AF">
      <w:pPr>
        <w:ind w:firstLine="709"/>
        <w:contextualSpacing/>
        <w:jc w:val="both"/>
        <w:rPr>
          <w:rFonts w:ascii="Times New Roman" w:hAnsi="Times New Roman" w:cs="Times New Roman"/>
          <w:sz w:val="24"/>
          <w:szCs w:val="24"/>
        </w:rPr>
      </w:pPr>
      <w:r w:rsidRPr="00EF4C2C">
        <w:rPr>
          <w:rFonts w:ascii="Times New Roman" w:hAnsi="Times New Roman" w:cs="Times New Roman"/>
          <w:sz w:val="24"/>
          <w:szCs w:val="24"/>
        </w:rPr>
        <w:t>- воспитание культуры семейных отношений;</w:t>
      </w:r>
    </w:p>
    <w:p w:rsidR="00EF4C2C" w:rsidRPr="00EF4C2C" w:rsidRDefault="000359D1" w:rsidP="00FD07AF">
      <w:pPr>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EF4C2C" w:rsidRPr="00EF4C2C">
        <w:rPr>
          <w:rFonts w:ascii="Times New Roman" w:hAnsi="Times New Roman" w:cs="Times New Roman"/>
          <w:sz w:val="24"/>
          <w:szCs w:val="24"/>
        </w:rPr>
        <w:t>обеспечение доступа читателей к сети библиотечных услуг и библиотечного фонда;</w:t>
      </w:r>
    </w:p>
    <w:p w:rsidR="00EF4C2C" w:rsidRPr="00EF4C2C" w:rsidRDefault="00EF4C2C" w:rsidP="00FD07AF">
      <w:pPr>
        <w:ind w:firstLine="709"/>
        <w:contextualSpacing/>
        <w:jc w:val="both"/>
        <w:rPr>
          <w:rFonts w:ascii="Times New Roman" w:hAnsi="Times New Roman" w:cs="Times New Roman"/>
          <w:sz w:val="24"/>
          <w:szCs w:val="24"/>
        </w:rPr>
      </w:pPr>
      <w:r w:rsidRPr="00EF4C2C">
        <w:rPr>
          <w:rFonts w:ascii="Times New Roman" w:hAnsi="Times New Roman" w:cs="Times New Roman"/>
          <w:sz w:val="24"/>
          <w:szCs w:val="24"/>
        </w:rPr>
        <w:t xml:space="preserve">- обеспечение библиотечного обслуживания населения с учетом потребностей и </w:t>
      </w:r>
      <w:proofErr w:type="gramStart"/>
      <w:r w:rsidRPr="00EF4C2C">
        <w:rPr>
          <w:rFonts w:ascii="Times New Roman" w:hAnsi="Times New Roman" w:cs="Times New Roman"/>
          <w:sz w:val="24"/>
          <w:szCs w:val="24"/>
        </w:rPr>
        <w:t>интересов</w:t>
      </w:r>
      <w:proofErr w:type="gramEnd"/>
      <w:r w:rsidRPr="00EF4C2C">
        <w:rPr>
          <w:rFonts w:ascii="Times New Roman" w:hAnsi="Times New Roman" w:cs="Times New Roman"/>
          <w:sz w:val="24"/>
          <w:szCs w:val="24"/>
        </w:rPr>
        <w:t xml:space="preserve"> различных социально-возрастных групп. </w:t>
      </w:r>
    </w:p>
    <w:p w:rsidR="00EF4C2C" w:rsidRPr="00EF4C2C" w:rsidRDefault="00FD07AF" w:rsidP="00EF4C2C">
      <w:pPr>
        <w:contextualSpacing/>
        <w:jc w:val="both"/>
        <w:rPr>
          <w:rFonts w:ascii="Times New Roman" w:hAnsi="Times New Roman" w:cs="Times New Roman"/>
          <w:sz w:val="24"/>
          <w:szCs w:val="24"/>
        </w:rPr>
      </w:pPr>
      <w:r>
        <w:rPr>
          <w:rFonts w:ascii="Times New Roman" w:hAnsi="Times New Roman" w:cs="Times New Roman"/>
          <w:b/>
          <w:bCs/>
          <w:sz w:val="24"/>
          <w:szCs w:val="24"/>
        </w:rPr>
        <w:t xml:space="preserve">        </w:t>
      </w:r>
      <w:r w:rsidRPr="00EF4C2C">
        <w:rPr>
          <w:rFonts w:ascii="Times New Roman" w:hAnsi="Times New Roman" w:cs="Times New Roman"/>
          <w:sz w:val="24"/>
          <w:szCs w:val="24"/>
        </w:rPr>
        <w:t>М</w:t>
      </w:r>
      <w:r>
        <w:rPr>
          <w:rFonts w:ascii="Times New Roman" w:hAnsi="Times New Roman" w:cs="Times New Roman"/>
          <w:sz w:val="24"/>
          <w:szCs w:val="24"/>
        </w:rPr>
        <w:t>КУК</w:t>
      </w:r>
      <w:r w:rsidRPr="00EF4C2C">
        <w:rPr>
          <w:rFonts w:ascii="Times New Roman" w:hAnsi="Times New Roman" w:cs="Times New Roman"/>
          <w:sz w:val="24"/>
          <w:szCs w:val="24"/>
        </w:rPr>
        <w:t xml:space="preserve">  </w:t>
      </w:r>
      <w:r>
        <w:rPr>
          <w:rFonts w:ascii="Times New Roman" w:hAnsi="Times New Roman" w:cs="Times New Roman"/>
          <w:sz w:val="24"/>
          <w:szCs w:val="24"/>
        </w:rPr>
        <w:t>Верхнебалыклейский</w:t>
      </w:r>
      <w:r w:rsidRPr="00EF4C2C">
        <w:rPr>
          <w:rFonts w:ascii="Times New Roman" w:hAnsi="Times New Roman" w:cs="Times New Roman"/>
          <w:sz w:val="24"/>
          <w:szCs w:val="24"/>
        </w:rPr>
        <w:t xml:space="preserve"> </w:t>
      </w:r>
      <w:r>
        <w:rPr>
          <w:rFonts w:ascii="Times New Roman" w:hAnsi="Times New Roman" w:cs="Times New Roman"/>
          <w:sz w:val="24"/>
          <w:szCs w:val="24"/>
        </w:rPr>
        <w:t>ЦДК</w:t>
      </w:r>
      <w:r w:rsidRPr="00EF4C2C">
        <w:rPr>
          <w:rFonts w:ascii="Times New Roman" w:hAnsi="Times New Roman" w:cs="Times New Roman"/>
          <w:sz w:val="24"/>
          <w:szCs w:val="24"/>
        </w:rPr>
        <w:t xml:space="preserve"> </w:t>
      </w:r>
      <w:r w:rsidR="00EF4C2C" w:rsidRPr="00EF4C2C">
        <w:rPr>
          <w:rFonts w:ascii="Times New Roman" w:hAnsi="Times New Roman" w:cs="Times New Roman"/>
          <w:sz w:val="24"/>
          <w:szCs w:val="24"/>
        </w:rPr>
        <w:t xml:space="preserve">работает по годовому плану. </w:t>
      </w:r>
      <w:r w:rsidR="00276E37">
        <w:rPr>
          <w:rFonts w:ascii="Times New Roman" w:hAnsi="Times New Roman" w:cs="Times New Roman"/>
          <w:sz w:val="24"/>
          <w:szCs w:val="24"/>
        </w:rPr>
        <w:t>Регулярно проводя</w:t>
      </w:r>
      <w:r w:rsidR="00EF4C2C" w:rsidRPr="00EF4C2C">
        <w:rPr>
          <w:rFonts w:ascii="Times New Roman" w:hAnsi="Times New Roman" w:cs="Times New Roman"/>
          <w:sz w:val="24"/>
          <w:szCs w:val="24"/>
        </w:rPr>
        <w:t>тся развлек</w:t>
      </w:r>
      <w:r w:rsidR="00276E37">
        <w:rPr>
          <w:rFonts w:ascii="Times New Roman" w:hAnsi="Times New Roman" w:cs="Times New Roman"/>
          <w:sz w:val="24"/>
          <w:szCs w:val="24"/>
        </w:rPr>
        <w:t>ательные и конкурсные программы, дискотеки.</w:t>
      </w:r>
    </w:p>
    <w:p w:rsidR="00EF4C2C" w:rsidRPr="00EF4C2C" w:rsidRDefault="00EF4C2C" w:rsidP="00EF4C2C">
      <w:pPr>
        <w:ind w:firstLine="708"/>
        <w:contextualSpacing/>
        <w:jc w:val="both"/>
        <w:rPr>
          <w:rFonts w:ascii="Times New Roman" w:hAnsi="Times New Roman" w:cs="Times New Roman"/>
          <w:sz w:val="24"/>
          <w:szCs w:val="24"/>
        </w:rPr>
      </w:pPr>
      <w:r w:rsidRPr="00EF4C2C">
        <w:rPr>
          <w:rFonts w:ascii="Times New Roman" w:hAnsi="Times New Roman" w:cs="Times New Roman"/>
          <w:sz w:val="24"/>
          <w:szCs w:val="24"/>
        </w:rPr>
        <w:t xml:space="preserve">Приоритетными направлениями в работе являются: </w:t>
      </w:r>
    </w:p>
    <w:p w:rsidR="00EF4C2C" w:rsidRPr="00EF4C2C" w:rsidRDefault="00EF4C2C" w:rsidP="00EF4C2C">
      <w:pPr>
        <w:ind w:firstLine="708"/>
        <w:contextualSpacing/>
        <w:jc w:val="both"/>
        <w:rPr>
          <w:rFonts w:ascii="Times New Roman" w:hAnsi="Times New Roman" w:cs="Times New Roman"/>
          <w:sz w:val="24"/>
          <w:szCs w:val="24"/>
        </w:rPr>
      </w:pPr>
      <w:r w:rsidRPr="00EF4C2C">
        <w:rPr>
          <w:rFonts w:ascii="Times New Roman" w:hAnsi="Times New Roman" w:cs="Times New Roman"/>
          <w:sz w:val="24"/>
          <w:szCs w:val="24"/>
        </w:rPr>
        <w:t>- проведение культурно-массовых мероприятий;</w:t>
      </w:r>
    </w:p>
    <w:p w:rsidR="00EF4C2C" w:rsidRPr="00EF4C2C" w:rsidRDefault="00EF4C2C" w:rsidP="00EF4C2C">
      <w:pPr>
        <w:ind w:firstLine="708"/>
        <w:contextualSpacing/>
        <w:jc w:val="both"/>
        <w:rPr>
          <w:rFonts w:ascii="Times New Roman" w:hAnsi="Times New Roman" w:cs="Times New Roman"/>
          <w:sz w:val="24"/>
          <w:szCs w:val="24"/>
        </w:rPr>
      </w:pPr>
      <w:r w:rsidRPr="00EF4C2C">
        <w:rPr>
          <w:rFonts w:ascii="Times New Roman" w:hAnsi="Times New Roman" w:cs="Times New Roman"/>
          <w:sz w:val="24"/>
          <w:szCs w:val="24"/>
        </w:rPr>
        <w:t>- ведение кружковой работы;</w:t>
      </w:r>
    </w:p>
    <w:p w:rsidR="00EF4C2C" w:rsidRPr="00EF4C2C" w:rsidRDefault="00EF4C2C" w:rsidP="00EF4C2C">
      <w:pPr>
        <w:ind w:firstLine="708"/>
        <w:contextualSpacing/>
        <w:jc w:val="both"/>
        <w:rPr>
          <w:rFonts w:ascii="Times New Roman" w:hAnsi="Times New Roman" w:cs="Times New Roman"/>
          <w:sz w:val="24"/>
          <w:szCs w:val="24"/>
        </w:rPr>
      </w:pPr>
      <w:r w:rsidRPr="00EF4C2C">
        <w:rPr>
          <w:rFonts w:ascii="Times New Roman" w:hAnsi="Times New Roman" w:cs="Times New Roman"/>
          <w:sz w:val="24"/>
          <w:szCs w:val="24"/>
        </w:rPr>
        <w:t>- сохранение казачьего наследия;</w:t>
      </w:r>
    </w:p>
    <w:p w:rsidR="00EF4C2C" w:rsidRPr="00EF4C2C" w:rsidRDefault="00EF4C2C" w:rsidP="00EF4C2C">
      <w:pPr>
        <w:ind w:firstLine="708"/>
        <w:contextualSpacing/>
        <w:jc w:val="both"/>
        <w:rPr>
          <w:rFonts w:ascii="Times New Roman" w:hAnsi="Times New Roman" w:cs="Times New Roman"/>
          <w:sz w:val="24"/>
          <w:szCs w:val="24"/>
        </w:rPr>
      </w:pPr>
      <w:r w:rsidRPr="00EF4C2C">
        <w:rPr>
          <w:rFonts w:ascii="Times New Roman" w:hAnsi="Times New Roman" w:cs="Times New Roman"/>
          <w:sz w:val="24"/>
          <w:szCs w:val="24"/>
        </w:rPr>
        <w:t>- повышение культурного, социального и правового воспитания детей и молодежи;</w:t>
      </w:r>
    </w:p>
    <w:p w:rsidR="00EF4C2C" w:rsidRPr="00EF4C2C" w:rsidRDefault="00EF4C2C" w:rsidP="00EF4C2C">
      <w:pPr>
        <w:ind w:firstLine="708"/>
        <w:contextualSpacing/>
        <w:jc w:val="both"/>
        <w:rPr>
          <w:rFonts w:ascii="Times New Roman" w:hAnsi="Times New Roman" w:cs="Times New Roman"/>
          <w:sz w:val="24"/>
          <w:szCs w:val="24"/>
        </w:rPr>
      </w:pPr>
      <w:r w:rsidRPr="00EF4C2C">
        <w:rPr>
          <w:rFonts w:ascii="Times New Roman" w:hAnsi="Times New Roman" w:cs="Times New Roman"/>
          <w:sz w:val="24"/>
          <w:szCs w:val="24"/>
        </w:rPr>
        <w:t>- работа с неблагополучными семьями;</w:t>
      </w:r>
    </w:p>
    <w:p w:rsidR="00EF4C2C" w:rsidRPr="00EF4C2C" w:rsidRDefault="00EF4C2C" w:rsidP="00EF4C2C">
      <w:pPr>
        <w:ind w:firstLine="708"/>
        <w:contextualSpacing/>
        <w:jc w:val="both"/>
        <w:rPr>
          <w:rFonts w:ascii="Times New Roman" w:hAnsi="Times New Roman" w:cs="Times New Roman"/>
          <w:sz w:val="24"/>
          <w:szCs w:val="24"/>
        </w:rPr>
      </w:pPr>
      <w:r w:rsidRPr="00EF4C2C">
        <w:rPr>
          <w:rFonts w:ascii="Times New Roman" w:hAnsi="Times New Roman" w:cs="Times New Roman"/>
          <w:sz w:val="24"/>
          <w:szCs w:val="24"/>
        </w:rPr>
        <w:t>- проведение военно-патриотических мероприятий;</w:t>
      </w:r>
    </w:p>
    <w:p w:rsidR="00EF4C2C" w:rsidRPr="00EF4C2C" w:rsidRDefault="00EF4C2C" w:rsidP="00EF4C2C">
      <w:pPr>
        <w:ind w:firstLine="708"/>
        <w:contextualSpacing/>
        <w:jc w:val="both"/>
        <w:rPr>
          <w:rFonts w:ascii="Times New Roman" w:hAnsi="Times New Roman" w:cs="Times New Roman"/>
          <w:sz w:val="24"/>
          <w:szCs w:val="24"/>
        </w:rPr>
      </w:pPr>
      <w:r w:rsidRPr="00EF4C2C">
        <w:rPr>
          <w:rFonts w:ascii="Times New Roman" w:hAnsi="Times New Roman" w:cs="Times New Roman"/>
          <w:sz w:val="24"/>
          <w:szCs w:val="24"/>
        </w:rPr>
        <w:t>- поиск и развитие талантов на селе;</w:t>
      </w:r>
    </w:p>
    <w:p w:rsidR="00EF4C2C" w:rsidRPr="00EF4C2C" w:rsidRDefault="00EF4C2C" w:rsidP="00EF4C2C">
      <w:pPr>
        <w:ind w:firstLine="708"/>
        <w:contextualSpacing/>
        <w:jc w:val="both"/>
        <w:rPr>
          <w:rFonts w:ascii="Times New Roman" w:hAnsi="Times New Roman" w:cs="Times New Roman"/>
          <w:sz w:val="24"/>
          <w:szCs w:val="24"/>
        </w:rPr>
      </w:pPr>
      <w:r w:rsidRPr="00EF4C2C">
        <w:rPr>
          <w:rFonts w:ascii="Times New Roman" w:hAnsi="Times New Roman" w:cs="Times New Roman"/>
          <w:sz w:val="24"/>
          <w:szCs w:val="24"/>
        </w:rPr>
        <w:t>- работа с пожилыми людьми;</w:t>
      </w:r>
    </w:p>
    <w:p w:rsidR="00EF4C2C" w:rsidRPr="00EF4C2C" w:rsidRDefault="00EF4C2C" w:rsidP="00EF4C2C">
      <w:pPr>
        <w:contextualSpacing/>
        <w:jc w:val="both"/>
        <w:rPr>
          <w:rFonts w:ascii="Times New Roman" w:hAnsi="Times New Roman" w:cs="Times New Roman"/>
          <w:sz w:val="24"/>
          <w:szCs w:val="24"/>
        </w:rPr>
      </w:pPr>
      <w:r w:rsidRPr="00EF4C2C">
        <w:rPr>
          <w:rFonts w:ascii="Times New Roman" w:hAnsi="Times New Roman" w:cs="Times New Roman"/>
          <w:sz w:val="24"/>
          <w:szCs w:val="24"/>
        </w:rPr>
        <w:tab/>
        <w:t>- участие в районных конкурса, смотрах;</w:t>
      </w:r>
    </w:p>
    <w:p w:rsidR="00EF4C2C" w:rsidRPr="00EF4C2C" w:rsidRDefault="00EF4C2C" w:rsidP="00EF4C2C">
      <w:pPr>
        <w:contextualSpacing/>
        <w:jc w:val="both"/>
        <w:rPr>
          <w:rFonts w:ascii="Times New Roman" w:hAnsi="Times New Roman" w:cs="Times New Roman"/>
          <w:sz w:val="24"/>
          <w:szCs w:val="24"/>
        </w:rPr>
      </w:pPr>
      <w:r w:rsidRPr="00EF4C2C">
        <w:rPr>
          <w:rFonts w:ascii="Times New Roman" w:hAnsi="Times New Roman" w:cs="Times New Roman"/>
          <w:sz w:val="24"/>
          <w:szCs w:val="24"/>
        </w:rPr>
        <w:tab/>
        <w:t>- совместная работа с библиотекой и школой.</w:t>
      </w:r>
    </w:p>
    <w:p w:rsidR="00276E37" w:rsidRDefault="00276E37" w:rsidP="00276E37">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F4C2C" w:rsidRPr="00EF4C2C">
        <w:rPr>
          <w:rFonts w:ascii="Times New Roman" w:hAnsi="Times New Roman" w:cs="Times New Roman"/>
          <w:sz w:val="24"/>
          <w:szCs w:val="24"/>
        </w:rPr>
        <w:t xml:space="preserve">Такое продвижение в работе культурных учреждений </w:t>
      </w:r>
      <w:r>
        <w:rPr>
          <w:rFonts w:ascii="Times New Roman" w:hAnsi="Times New Roman" w:cs="Times New Roman"/>
          <w:sz w:val="24"/>
          <w:szCs w:val="24"/>
        </w:rPr>
        <w:t xml:space="preserve">Верхнебалыклейского </w:t>
      </w:r>
      <w:r w:rsidR="00EF4C2C" w:rsidRPr="00EF4C2C">
        <w:rPr>
          <w:rFonts w:ascii="Times New Roman" w:hAnsi="Times New Roman" w:cs="Times New Roman"/>
          <w:sz w:val="24"/>
          <w:szCs w:val="24"/>
        </w:rPr>
        <w:t>сельского поселения обеспечивает наше население качественными услугами, доходящими до каждого жителя, работу на  долгосрочную перспективу, обеспечению населения модернизированными качественными услугами за счет бюджетных средств.</w:t>
      </w:r>
    </w:p>
    <w:p w:rsidR="00EF4C2C" w:rsidRPr="00276E37" w:rsidRDefault="00276E37" w:rsidP="00276E37">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F4C2C" w:rsidRPr="00276E37">
        <w:rPr>
          <w:rFonts w:ascii="Times New Roman" w:hAnsi="Times New Roman" w:cs="Times New Roman"/>
          <w:sz w:val="24"/>
          <w:szCs w:val="24"/>
        </w:rPr>
        <w:t xml:space="preserve">С целью сохранения культурного потенциала </w:t>
      </w:r>
      <w:r>
        <w:rPr>
          <w:rFonts w:ascii="Times New Roman" w:hAnsi="Times New Roman" w:cs="Times New Roman"/>
          <w:sz w:val="24"/>
          <w:szCs w:val="24"/>
        </w:rPr>
        <w:t>Верхнебалыклейского</w:t>
      </w:r>
      <w:r w:rsidR="00EF4C2C" w:rsidRPr="00276E37">
        <w:rPr>
          <w:rFonts w:ascii="Times New Roman" w:hAnsi="Times New Roman" w:cs="Times New Roman"/>
          <w:sz w:val="24"/>
          <w:szCs w:val="24"/>
        </w:rPr>
        <w:t xml:space="preserve"> сельского поселения на 201</w:t>
      </w:r>
      <w:r>
        <w:rPr>
          <w:rFonts w:ascii="Times New Roman" w:hAnsi="Times New Roman" w:cs="Times New Roman"/>
          <w:sz w:val="24"/>
          <w:szCs w:val="24"/>
        </w:rPr>
        <w:t>8-2020</w:t>
      </w:r>
      <w:r w:rsidR="00EF4C2C" w:rsidRPr="00276E37">
        <w:rPr>
          <w:rFonts w:ascii="Times New Roman" w:hAnsi="Times New Roman" w:cs="Times New Roman"/>
          <w:sz w:val="24"/>
          <w:szCs w:val="24"/>
        </w:rPr>
        <w:t xml:space="preserve"> годы определены следующие направления деятельности:</w:t>
      </w:r>
    </w:p>
    <w:p w:rsidR="00AC7DEB" w:rsidRDefault="00EF4C2C" w:rsidP="00AC7DEB">
      <w:pPr>
        <w:contextualSpacing/>
        <w:jc w:val="both"/>
        <w:rPr>
          <w:rFonts w:ascii="Times New Roman" w:hAnsi="Times New Roman" w:cs="Times New Roman"/>
          <w:sz w:val="24"/>
          <w:szCs w:val="24"/>
        </w:rPr>
      </w:pPr>
      <w:r w:rsidRPr="00EF4C2C">
        <w:rPr>
          <w:rFonts w:ascii="Times New Roman" w:hAnsi="Times New Roman" w:cs="Times New Roman"/>
          <w:sz w:val="24"/>
          <w:szCs w:val="24"/>
        </w:rPr>
        <w:t xml:space="preserve">   </w:t>
      </w:r>
      <w:r w:rsidR="00AC7DEB">
        <w:rPr>
          <w:rFonts w:ascii="Times New Roman" w:hAnsi="Times New Roman" w:cs="Times New Roman"/>
          <w:sz w:val="24"/>
          <w:szCs w:val="24"/>
        </w:rPr>
        <w:t xml:space="preserve">  </w:t>
      </w:r>
      <w:r w:rsidRPr="00EF4C2C">
        <w:rPr>
          <w:rFonts w:ascii="Times New Roman" w:hAnsi="Times New Roman" w:cs="Times New Roman"/>
          <w:sz w:val="24"/>
          <w:szCs w:val="24"/>
        </w:rPr>
        <w:t xml:space="preserve"> -</w:t>
      </w:r>
      <w:r w:rsidR="00AC7DEB">
        <w:rPr>
          <w:rFonts w:ascii="Times New Roman" w:hAnsi="Times New Roman" w:cs="Times New Roman"/>
          <w:sz w:val="24"/>
          <w:szCs w:val="24"/>
        </w:rPr>
        <w:t xml:space="preserve"> </w:t>
      </w:r>
      <w:r w:rsidRPr="00EF4C2C">
        <w:rPr>
          <w:rFonts w:ascii="Times New Roman" w:hAnsi="Times New Roman" w:cs="Times New Roman"/>
          <w:sz w:val="24"/>
          <w:szCs w:val="24"/>
        </w:rPr>
        <w:t xml:space="preserve"> сохранение инфраструктуры объектов культурного наследия;</w:t>
      </w:r>
    </w:p>
    <w:p w:rsidR="00EF4C2C" w:rsidRPr="00EF4C2C" w:rsidRDefault="00AC7DEB" w:rsidP="00AC7DEB">
      <w:pPr>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00EF4C2C" w:rsidRPr="00EF4C2C">
        <w:rPr>
          <w:rFonts w:ascii="Times New Roman" w:hAnsi="Times New Roman" w:cs="Times New Roman"/>
          <w:sz w:val="24"/>
          <w:szCs w:val="24"/>
        </w:rPr>
        <w:t>содействие в реализации гражданами прав на свободу творчества, культурную деятельность, удовлетворение духовных потребностей и приобщение к ценностям отечественной и мировой культуры;</w:t>
      </w:r>
    </w:p>
    <w:p w:rsidR="00EF4C2C" w:rsidRPr="00EF4C2C" w:rsidRDefault="00EF4C2C" w:rsidP="00AC7DEB">
      <w:pPr>
        <w:numPr>
          <w:ilvl w:val="0"/>
          <w:numId w:val="1"/>
        </w:numPr>
        <w:tabs>
          <w:tab w:val="left" w:pos="615"/>
        </w:tabs>
        <w:suppressAutoHyphens/>
        <w:spacing w:after="0" w:line="240" w:lineRule="auto"/>
        <w:contextualSpacing/>
        <w:jc w:val="both"/>
        <w:rPr>
          <w:rFonts w:ascii="Times New Roman" w:hAnsi="Times New Roman" w:cs="Times New Roman"/>
          <w:sz w:val="24"/>
          <w:szCs w:val="24"/>
        </w:rPr>
      </w:pPr>
      <w:r w:rsidRPr="00EF4C2C">
        <w:rPr>
          <w:rFonts w:ascii="Times New Roman" w:hAnsi="Times New Roman" w:cs="Times New Roman"/>
          <w:sz w:val="24"/>
          <w:szCs w:val="24"/>
        </w:rPr>
        <w:t>обеспечение  выполнения полномочий по организации досуга населения и библиотечному обслуживанию, создание единого информационного пространства, обеспечение свободного доступа граждан к информации, знаниям, культуре;</w:t>
      </w:r>
    </w:p>
    <w:p w:rsidR="00EF4C2C" w:rsidRPr="00EF4C2C" w:rsidRDefault="00EF4C2C" w:rsidP="00AC7DEB">
      <w:pPr>
        <w:numPr>
          <w:ilvl w:val="0"/>
          <w:numId w:val="1"/>
        </w:numPr>
        <w:tabs>
          <w:tab w:val="left" w:pos="615"/>
        </w:tabs>
        <w:suppressAutoHyphens/>
        <w:spacing w:after="0" w:line="240" w:lineRule="auto"/>
        <w:contextualSpacing/>
        <w:jc w:val="both"/>
        <w:rPr>
          <w:rFonts w:ascii="Times New Roman" w:hAnsi="Times New Roman" w:cs="Times New Roman"/>
          <w:sz w:val="24"/>
          <w:szCs w:val="24"/>
        </w:rPr>
      </w:pPr>
      <w:r w:rsidRPr="00EF4C2C">
        <w:rPr>
          <w:rFonts w:ascii="Times New Roman" w:hAnsi="Times New Roman" w:cs="Times New Roman"/>
          <w:sz w:val="24"/>
          <w:szCs w:val="24"/>
        </w:rPr>
        <w:t>комплектование библиотечных фондов;</w:t>
      </w:r>
    </w:p>
    <w:p w:rsidR="00EF4C2C" w:rsidRPr="00EF4C2C" w:rsidRDefault="00EF4C2C" w:rsidP="00AC7DEB">
      <w:pPr>
        <w:numPr>
          <w:ilvl w:val="0"/>
          <w:numId w:val="1"/>
        </w:numPr>
        <w:tabs>
          <w:tab w:val="left" w:pos="615"/>
        </w:tabs>
        <w:suppressAutoHyphens/>
        <w:spacing w:after="0" w:line="240" w:lineRule="auto"/>
        <w:contextualSpacing/>
        <w:jc w:val="both"/>
        <w:rPr>
          <w:rFonts w:ascii="Times New Roman" w:hAnsi="Times New Roman" w:cs="Times New Roman"/>
          <w:sz w:val="24"/>
          <w:szCs w:val="24"/>
        </w:rPr>
      </w:pPr>
      <w:r w:rsidRPr="00EF4C2C">
        <w:rPr>
          <w:rFonts w:ascii="Times New Roman" w:hAnsi="Times New Roman" w:cs="Times New Roman"/>
          <w:sz w:val="24"/>
          <w:szCs w:val="24"/>
        </w:rPr>
        <w:t>участие в реализации государственных программ, разработка и реализация местных программ сохранения и развития культуры;</w:t>
      </w:r>
    </w:p>
    <w:p w:rsidR="00EF4C2C" w:rsidRPr="00EF4C2C" w:rsidRDefault="00EF4C2C" w:rsidP="00AC7DEB">
      <w:pPr>
        <w:numPr>
          <w:ilvl w:val="0"/>
          <w:numId w:val="1"/>
        </w:numPr>
        <w:tabs>
          <w:tab w:val="left" w:pos="615"/>
        </w:tabs>
        <w:suppressAutoHyphens/>
        <w:spacing w:after="0" w:line="240" w:lineRule="auto"/>
        <w:contextualSpacing/>
        <w:jc w:val="both"/>
        <w:rPr>
          <w:rFonts w:ascii="Times New Roman" w:hAnsi="Times New Roman" w:cs="Times New Roman"/>
          <w:sz w:val="24"/>
          <w:szCs w:val="24"/>
        </w:rPr>
      </w:pPr>
      <w:r w:rsidRPr="00EF4C2C">
        <w:rPr>
          <w:rFonts w:ascii="Times New Roman" w:hAnsi="Times New Roman" w:cs="Times New Roman"/>
          <w:sz w:val="24"/>
          <w:szCs w:val="24"/>
        </w:rPr>
        <w:t>сохранение и развитие традиционной народной культуры,  во всем многообразии  её этнических особенностей;</w:t>
      </w:r>
    </w:p>
    <w:p w:rsidR="00EF4C2C" w:rsidRPr="00EF4C2C" w:rsidRDefault="00EF4C2C" w:rsidP="00EF4C2C">
      <w:pPr>
        <w:numPr>
          <w:ilvl w:val="0"/>
          <w:numId w:val="1"/>
        </w:numPr>
        <w:tabs>
          <w:tab w:val="left" w:pos="615"/>
        </w:tabs>
        <w:suppressAutoHyphens/>
        <w:spacing w:after="0" w:line="240" w:lineRule="auto"/>
        <w:jc w:val="both"/>
        <w:rPr>
          <w:rFonts w:ascii="Times New Roman" w:hAnsi="Times New Roman" w:cs="Times New Roman"/>
          <w:sz w:val="24"/>
          <w:szCs w:val="24"/>
        </w:rPr>
      </w:pPr>
      <w:r w:rsidRPr="00EF4C2C">
        <w:rPr>
          <w:rFonts w:ascii="Times New Roman" w:hAnsi="Times New Roman" w:cs="Times New Roman"/>
          <w:sz w:val="24"/>
          <w:szCs w:val="24"/>
        </w:rPr>
        <w:t>развитие новых форм культурно - досуговой, библиотечной деятельности и любительского творчества;</w:t>
      </w:r>
    </w:p>
    <w:p w:rsidR="00EF4C2C" w:rsidRPr="00EF4C2C" w:rsidRDefault="00EF4C2C" w:rsidP="00EF4C2C">
      <w:pPr>
        <w:numPr>
          <w:ilvl w:val="0"/>
          <w:numId w:val="1"/>
        </w:numPr>
        <w:tabs>
          <w:tab w:val="left" w:pos="615"/>
        </w:tabs>
        <w:suppressAutoHyphens/>
        <w:spacing w:after="0" w:line="240" w:lineRule="auto"/>
        <w:jc w:val="both"/>
        <w:rPr>
          <w:rFonts w:ascii="Times New Roman" w:hAnsi="Times New Roman" w:cs="Times New Roman"/>
          <w:sz w:val="24"/>
          <w:szCs w:val="24"/>
        </w:rPr>
      </w:pPr>
      <w:r w:rsidRPr="00EF4C2C">
        <w:rPr>
          <w:rFonts w:ascii="Times New Roman" w:hAnsi="Times New Roman" w:cs="Times New Roman"/>
          <w:sz w:val="24"/>
          <w:szCs w:val="24"/>
        </w:rPr>
        <w:t>внедрение новых информационных  технологий;</w:t>
      </w:r>
    </w:p>
    <w:p w:rsidR="00EF4C2C" w:rsidRPr="00EF4C2C" w:rsidRDefault="00EF4C2C" w:rsidP="00EF4C2C">
      <w:pPr>
        <w:numPr>
          <w:ilvl w:val="0"/>
          <w:numId w:val="1"/>
        </w:numPr>
        <w:tabs>
          <w:tab w:val="left" w:pos="615"/>
        </w:tabs>
        <w:suppressAutoHyphens/>
        <w:spacing w:after="0" w:line="240" w:lineRule="auto"/>
        <w:jc w:val="both"/>
        <w:rPr>
          <w:rFonts w:ascii="Times New Roman" w:hAnsi="Times New Roman" w:cs="Times New Roman"/>
          <w:sz w:val="24"/>
          <w:szCs w:val="24"/>
        </w:rPr>
      </w:pPr>
      <w:r w:rsidRPr="00EF4C2C">
        <w:rPr>
          <w:rFonts w:ascii="Times New Roman" w:hAnsi="Times New Roman" w:cs="Times New Roman"/>
          <w:sz w:val="24"/>
          <w:szCs w:val="24"/>
        </w:rPr>
        <w:t>поддержка любительского художественного творчества и другой социальной активности населения;</w:t>
      </w:r>
    </w:p>
    <w:p w:rsidR="00EF4C2C" w:rsidRPr="00EF4C2C" w:rsidRDefault="00EF4C2C" w:rsidP="00EF4C2C">
      <w:pPr>
        <w:numPr>
          <w:ilvl w:val="0"/>
          <w:numId w:val="1"/>
        </w:numPr>
        <w:tabs>
          <w:tab w:val="left" w:pos="615"/>
        </w:tabs>
        <w:suppressAutoHyphens/>
        <w:spacing w:after="0" w:line="240" w:lineRule="auto"/>
        <w:jc w:val="both"/>
        <w:rPr>
          <w:rFonts w:ascii="Times New Roman" w:hAnsi="Times New Roman" w:cs="Times New Roman"/>
          <w:sz w:val="24"/>
          <w:szCs w:val="24"/>
        </w:rPr>
      </w:pPr>
      <w:r w:rsidRPr="00EF4C2C">
        <w:rPr>
          <w:rFonts w:ascii="Times New Roman" w:hAnsi="Times New Roman" w:cs="Times New Roman"/>
          <w:sz w:val="24"/>
          <w:szCs w:val="24"/>
        </w:rPr>
        <w:t>участие в реализации районных программ;</w:t>
      </w:r>
    </w:p>
    <w:p w:rsidR="00EF4C2C" w:rsidRPr="00EF4C2C" w:rsidRDefault="00EF4C2C" w:rsidP="00EF4C2C">
      <w:pPr>
        <w:numPr>
          <w:ilvl w:val="0"/>
          <w:numId w:val="1"/>
        </w:numPr>
        <w:tabs>
          <w:tab w:val="left" w:pos="615"/>
        </w:tabs>
        <w:suppressAutoHyphens/>
        <w:spacing w:after="0" w:line="240" w:lineRule="auto"/>
        <w:jc w:val="both"/>
        <w:rPr>
          <w:rFonts w:ascii="Times New Roman" w:hAnsi="Times New Roman" w:cs="Times New Roman"/>
          <w:sz w:val="24"/>
          <w:szCs w:val="24"/>
        </w:rPr>
      </w:pPr>
      <w:r w:rsidRPr="00EF4C2C">
        <w:rPr>
          <w:rFonts w:ascii="Times New Roman" w:hAnsi="Times New Roman" w:cs="Times New Roman"/>
          <w:sz w:val="24"/>
          <w:szCs w:val="24"/>
        </w:rPr>
        <w:t>участие коллективов самодеятельного народного творчества в районных, областных мероприятиях, фестивалях, конкурсах;</w:t>
      </w:r>
    </w:p>
    <w:p w:rsidR="00EF4C2C" w:rsidRPr="00EF4C2C" w:rsidRDefault="00EF4C2C" w:rsidP="00EF4C2C">
      <w:pPr>
        <w:numPr>
          <w:ilvl w:val="0"/>
          <w:numId w:val="1"/>
        </w:numPr>
        <w:tabs>
          <w:tab w:val="left" w:pos="615"/>
        </w:tabs>
        <w:suppressAutoHyphens/>
        <w:spacing w:after="0" w:line="240" w:lineRule="auto"/>
        <w:jc w:val="both"/>
        <w:rPr>
          <w:rFonts w:ascii="Times New Roman" w:hAnsi="Times New Roman" w:cs="Times New Roman"/>
          <w:sz w:val="24"/>
          <w:szCs w:val="24"/>
        </w:rPr>
      </w:pPr>
      <w:r w:rsidRPr="00EF4C2C">
        <w:rPr>
          <w:rFonts w:ascii="Times New Roman" w:hAnsi="Times New Roman" w:cs="Times New Roman"/>
          <w:sz w:val="24"/>
          <w:szCs w:val="24"/>
        </w:rPr>
        <w:t>укрепление материально-технической базы учреждений культуры.</w:t>
      </w:r>
    </w:p>
    <w:p w:rsidR="00E13AD0" w:rsidRDefault="00E13AD0" w:rsidP="00E13AD0">
      <w:pPr>
        <w:autoSpaceDE w:val="0"/>
        <w:autoSpaceDN w:val="0"/>
        <w:adjustRightInd w:val="0"/>
        <w:spacing w:after="0" w:line="240" w:lineRule="auto"/>
        <w:ind w:left="568"/>
        <w:contextualSpacing/>
        <w:jc w:val="center"/>
        <w:rPr>
          <w:rFonts w:ascii="Times New Roman" w:hAnsi="Times New Roman" w:cs="Times New Roman"/>
          <w:b/>
          <w:sz w:val="24"/>
          <w:szCs w:val="24"/>
        </w:rPr>
      </w:pPr>
    </w:p>
    <w:p w:rsidR="00E13AD0" w:rsidRPr="0049175F" w:rsidRDefault="00E13AD0" w:rsidP="00E13AD0">
      <w:pPr>
        <w:autoSpaceDE w:val="0"/>
        <w:autoSpaceDN w:val="0"/>
        <w:adjustRightInd w:val="0"/>
        <w:spacing w:after="0" w:line="240" w:lineRule="auto"/>
        <w:ind w:left="568"/>
        <w:contextualSpacing/>
        <w:jc w:val="center"/>
        <w:rPr>
          <w:rFonts w:ascii="Times New Roman" w:hAnsi="Times New Roman" w:cs="Times New Roman"/>
          <w:b/>
          <w:sz w:val="24"/>
          <w:szCs w:val="24"/>
        </w:rPr>
      </w:pPr>
      <w:r w:rsidRPr="0049175F">
        <w:rPr>
          <w:rFonts w:ascii="Times New Roman" w:hAnsi="Times New Roman" w:cs="Times New Roman"/>
          <w:b/>
          <w:sz w:val="24"/>
          <w:szCs w:val="24"/>
        </w:rPr>
        <w:lastRenderedPageBreak/>
        <w:t xml:space="preserve"> Жилищно-коммунальное хозяйство и благоустройство</w:t>
      </w:r>
    </w:p>
    <w:p w:rsidR="00E13AD0" w:rsidRPr="0049175F" w:rsidRDefault="00E13AD0" w:rsidP="00E13AD0">
      <w:pPr>
        <w:autoSpaceDE w:val="0"/>
        <w:autoSpaceDN w:val="0"/>
        <w:adjustRightInd w:val="0"/>
        <w:spacing w:after="0" w:line="240" w:lineRule="auto"/>
        <w:ind w:left="568"/>
        <w:contextualSpacing/>
        <w:jc w:val="center"/>
        <w:rPr>
          <w:rFonts w:ascii="Times New Roman" w:hAnsi="Times New Roman" w:cs="Times New Roman"/>
          <w:b/>
          <w:sz w:val="24"/>
          <w:szCs w:val="24"/>
        </w:rPr>
      </w:pPr>
    </w:p>
    <w:p w:rsidR="00E13AD0" w:rsidRPr="0049175F" w:rsidRDefault="00E13AD0" w:rsidP="00E13AD0">
      <w:pPr>
        <w:autoSpaceDE w:val="0"/>
        <w:autoSpaceDN w:val="0"/>
        <w:adjustRightInd w:val="0"/>
        <w:ind w:firstLine="567"/>
        <w:contextualSpacing/>
        <w:jc w:val="both"/>
        <w:rPr>
          <w:rFonts w:ascii="Times New Roman" w:hAnsi="Times New Roman" w:cs="Times New Roman"/>
          <w:sz w:val="24"/>
          <w:szCs w:val="24"/>
        </w:rPr>
      </w:pPr>
      <w:r w:rsidRPr="0049175F">
        <w:rPr>
          <w:rFonts w:ascii="Times New Roman" w:hAnsi="Times New Roman" w:cs="Times New Roman"/>
          <w:sz w:val="24"/>
          <w:szCs w:val="24"/>
        </w:rPr>
        <w:t xml:space="preserve">Одним из направлений деятельности Администрации </w:t>
      </w:r>
      <w:r>
        <w:rPr>
          <w:rFonts w:ascii="Times New Roman" w:hAnsi="Times New Roman" w:cs="Times New Roman"/>
          <w:sz w:val="24"/>
          <w:szCs w:val="24"/>
        </w:rPr>
        <w:t>Верхнебалыклейского</w:t>
      </w:r>
      <w:r w:rsidRPr="0049175F">
        <w:rPr>
          <w:rFonts w:ascii="Times New Roman" w:hAnsi="Times New Roman" w:cs="Times New Roman"/>
          <w:sz w:val="24"/>
          <w:szCs w:val="24"/>
        </w:rPr>
        <w:t xml:space="preserve"> сельского поселения при предоставлении муниципальных услуг населению является обеспечение содержания и благоустройства территории поселения. </w:t>
      </w:r>
    </w:p>
    <w:p w:rsidR="00E70C80" w:rsidRDefault="00E70C80" w:rsidP="00E70C80">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57D4C" w:rsidRPr="00E70C80">
        <w:rPr>
          <w:rFonts w:ascii="Times New Roman" w:hAnsi="Times New Roman" w:cs="Times New Roman"/>
          <w:sz w:val="24"/>
          <w:szCs w:val="24"/>
        </w:rPr>
        <w:t xml:space="preserve">Ежегодно в </w:t>
      </w:r>
      <w:r>
        <w:rPr>
          <w:rFonts w:ascii="Times New Roman" w:hAnsi="Times New Roman" w:cs="Times New Roman"/>
          <w:sz w:val="24"/>
          <w:szCs w:val="24"/>
        </w:rPr>
        <w:t xml:space="preserve">сельском </w:t>
      </w:r>
      <w:r w:rsidR="00557D4C" w:rsidRPr="00E70C80">
        <w:rPr>
          <w:rFonts w:ascii="Times New Roman" w:hAnsi="Times New Roman" w:cs="Times New Roman"/>
          <w:sz w:val="24"/>
          <w:szCs w:val="24"/>
        </w:rPr>
        <w:t xml:space="preserve">поселении проводится масштабная работа по подготовке объектов жилищно-коммунального хозяйства к очередному отопительному сезону, по восстановлению систем водоснабжения. </w:t>
      </w:r>
    </w:p>
    <w:p w:rsidR="007B632C" w:rsidRDefault="00557D4C" w:rsidP="007B632C">
      <w:pPr>
        <w:contextualSpacing/>
        <w:jc w:val="both"/>
        <w:rPr>
          <w:rFonts w:ascii="Times New Roman" w:hAnsi="Times New Roman" w:cs="Times New Roman"/>
          <w:sz w:val="24"/>
          <w:szCs w:val="24"/>
        </w:rPr>
      </w:pPr>
      <w:r w:rsidRPr="00E70C80">
        <w:rPr>
          <w:rFonts w:ascii="Times New Roman" w:hAnsi="Times New Roman" w:cs="Times New Roman"/>
          <w:sz w:val="24"/>
          <w:szCs w:val="24"/>
        </w:rPr>
        <w:t xml:space="preserve">  </w:t>
      </w:r>
      <w:r w:rsidR="00E70C80">
        <w:rPr>
          <w:rFonts w:ascii="Times New Roman" w:hAnsi="Times New Roman" w:cs="Times New Roman"/>
          <w:sz w:val="24"/>
          <w:szCs w:val="24"/>
        </w:rPr>
        <w:t xml:space="preserve">     </w:t>
      </w:r>
      <w:r w:rsidRPr="00E70C80">
        <w:rPr>
          <w:rFonts w:ascii="Times New Roman" w:hAnsi="Times New Roman" w:cs="Times New Roman"/>
          <w:sz w:val="24"/>
          <w:szCs w:val="24"/>
        </w:rPr>
        <w:t xml:space="preserve">На территории поселения </w:t>
      </w:r>
      <w:r w:rsidR="00E70C80">
        <w:rPr>
          <w:rFonts w:ascii="Times New Roman" w:hAnsi="Times New Roman" w:cs="Times New Roman"/>
          <w:sz w:val="24"/>
          <w:szCs w:val="24"/>
        </w:rPr>
        <w:t xml:space="preserve">действует </w:t>
      </w:r>
      <w:r w:rsidR="00E70C80" w:rsidRPr="00E70C80">
        <w:rPr>
          <w:rFonts w:ascii="Times New Roman" w:hAnsi="Times New Roman" w:cs="Times New Roman"/>
          <w:sz w:val="24"/>
          <w:szCs w:val="24"/>
        </w:rPr>
        <w:t>МУП «</w:t>
      </w:r>
      <w:proofErr w:type="spellStart"/>
      <w:r w:rsidR="00E70C80">
        <w:rPr>
          <w:rFonts w:ascii="Times New Roman" w:hAnsi="Times New Roman" w:cs="Times New Roman"/>
          <w:sz w:val="24"/>
          <w:szCs w:val="24"/>
        </w:rPr>
        <w:t>Верхнебалыклейское</w:t>
      </w:r>
      <w:proofErr w:type="spellEnd"/>
      <w:r w:rsidR="00E70C80" w:rsidRPr="00E70C80">
        <w:rPr>
          <w:rFonts w:ascii="Times New Roman" w:hAnsi="Times New Roman" w:cs="Times New Roman"/>
          <w:sz w:val="24"/>
          <w:szCs w:val="24"/>
        </w:rPr>
        <w:t xml:space="preserve"> КХ»</w:t>
      </w:r>
      <w:r w:rsidR="007B632C">
        <w:rPr>
          <w:rFonts w:ascii="Times New Roman" w:hAnsi="Times New Roman" w:cs="Times New Roman"/>
          <w:sz w:val="24"/>
          <w:szCs w:val="24"/>
        </w:rPr>
        <w:t xml:space="preserve">, </w:t>
      </w:r>
      <w:r w:rsidR="00E70C80">
        <w:rPr>
          <w:rFonts w:ascii="Times New Roman" w:hAnsi="Times New Roman" w:cs="Times New Roman"/>
          <w:sz w:val="24"/>
          <w:szCs w:val="24"/>
        </w:rPr>
        <w:t>которое</w:t>
      </w:r>
      <w:r w:rsidRPr="00E70C80">
        <w:rPr>
          <w:rFonts w:ascii="Times New Roman" w:hAnsi="Times New Roman" w:cs="Times New Roman"/>
          <w:sz w:val="24"/>
          <w:szCs w:val="24"/>
        </w:rPr>
        <w:t xml:space="preserve"> обеспечива</w:t>
      </w:r>
      <w:r w:rsidR="00E70C80">
        <w:rPr>
          <w:rFonts w:ascii="Times New Roman" w:hAnsi="Times New Roman" w:cs="Times New Roman"/>
          <w:sz w:val="24"/>
          <w:szCs w:val="24"/>
        </w:rPr>
        <w:t>е</w:t>
      </w:r>
      <w:r w:rsidRPr="00E70C80">
        <w:rPr>
          <w:rFonts w:ascii="Times New Roman" w:hAnsi="Times New Roman" w:cs="Times New Roman"/>
          <w:sz w:val="24"/>
          <w:szCs w:val="24"/>
        </w:rPr>
        <w:t>т питьевой водой жителей с.</w:t>
      </w:r>
      <w:r w:rsidR="007B632C">
        <w:rPr>
          <w:rFonts w:ascii="Times New Roman" w:hAnsi="Times New Roman" w:cs="Times New Roman"/>
          <w:sz w:val="24"/>
          <w:szCs w:val="24"/>
        </w:rPr>
        <w:t xml:space="preserve"> </w:t>
      </w:r>
      <w:proofErr w:type="gramStart"/>
      <w:r w:rsidR="007B632C">
        <w:rPr>
          <w:rFonts w:ascii="Times New Roman" w:hAnsi="Times New Roman" w:cs="Times New Roman"/>
          <w:sz w:val="24"/>
          <w:szCs w:val="24"/>
        </w:rPr>
        <w:t>Верхний</w:t>
      </w:r>
      <w:proofErr w:type="gramEnd"/>
      <w:r w:rsidR="007B632C">
        <w:rPr>
          <w:rFonts w:ascii="Times New Roman" w:hAnsi="Times New Roman" w:cs="Times New Roman"/>
          <w:sz w:val="24"/>
          <w:szCs w:val="24"/>
        </w:rPr>
        <w:t xml:space="preserve"> Балыклей</w:t>
      </w:r>
      <w:r w:rsidR="002A3BE3">
        <w:rPr>
          <w:rFonts w:ascii="Times New Roman" w:hAnsi="Times New Roman" w:cs="Times New Roman"/>
          <w:sz w:val="24"/>
          <w:szCs w:val="24"/>
        </w:rPr>
        <w:t>,</w:t>
      </w:r>
      <w:r w:rsidR="002A3BE3" w:rsidRPr="002A3BE3">
        <w:rPr>
          <w:rFonts w:ascii="Times New Roman" w:hAnsi="Times New Roman" w:cs="Times New Roman"/>
          <w:sz w:val="24"/>
          <w:szCs w:val="24"/>
        </w:rPr>
        <w:t xml:space="preserve"> </w:t>
      </w:r>
      <w:r w:rsidR="002A3BE3" w:rsidRPr="00EF4C2C">
        <w:rPr>
          <w:rFonts w:ascii="Times New Roman" w:hAnsi="Times New Roman" w:cs="Times New Roman"/>
          <w:sz w:val="24"/>
          <w:szCs w:val="24"/>
        </w:rPr>
        <w:t>ремонт</w:t>
      </w:r>
      <w:r w:rsidR="002A3BE3">
        <w:rPr>
          <w:rFonts w:ascii="Times New Roman" w:hAnsi="Times New Roman" w:cs="Times New Roman"/>
          <w:sz w:val="24"/>
          <w:szCs w:val="24"/>
        </w:rPr>
        <w:t>ирует</w:t>
      </w:r>
      <w:r w:rsidR="002A3BE3" w:rsidRPr="00EF4C2C">
        <w:rPr>
          <w:rFonts w:ascii="Times New Roman" w:hAnsi="Times New Roman" w:cs="Times New Roman"/>
          <w:sz w:val="24"/>
          <w:szCs w:val="24"/>
        </w:rPr>
        <w:t xml:space="preserve"> водопроводн</w:t>
      </w:r>
      <w:r w:rsidR="002A3BE3">
        <w:rPr>
          <w:rFonts w:ascii="Times New Roman" w:hAnsi="Times New Roman" w:cs="Times New Roman"/>
          <w:sz w:val="24"/>
          <w:szCs w:val="24"/>
        </w:rPr>
        <w:t xml:space="preserve">ые    </w:t>
      </w:r>
      <w:r w:rsidR="002A3BE3" w:rsidRPr="00EF4C2C">
        <w:rPr>
          <w:rFonts w:ascii="Times New Roman" w:hAnsi="Times New Roman" w:cs="Times New Roman"/>
          <w:sz w:val="24"/>
          <w:szCs w:val="24"/>
        </w:rPr>
        <w:t xml:space="preserve"> сети, водоразборны</w:t>
      </w:r>
      <w:r w:rsidR="002A3BE3">
        <w:rPr>
          <w:rFonts w:ascii="Times New Roman" w:hAnsi="Times New Roman" w:cs="Times New Roman"/>
          <w:sz w:val="24"/>
          <w:szCs w:val="24"/>
        </w:rPr>
        <w:t>е</w:t>
      </w:r>
      <w:r w:rsidR="002A3BE3" w:rsidRPr="00EF4C2C">
        <w:rPr>
          <w:rFonts w:ascii="Times New Roman" w:hAnsi="Times New Roman" w:cs="Times New Roman"/>
          <w:sz w:val="24"/>
          <w:szCs w:val="24"/>
        </w:rPr>
        <w:t xml:space="preserve"> скважин</w:t>
      </w:r>
      <w:r w:rsidR="00661724">
        <w:rPr>
          <w:rFonts w:ascii="Times New Roman" w:hAnsi="Times New Roman" w:cs="Times New Roman"/>
          <w:sz w:val="24"/>
          <w:szCs w:val="24"/>
        </w:rPr>
        <w:t>ы.</w:t>
      </w:r>
      <w:r w:rsidR="002A3BE3">
        <w:rPr>
          <w:rFonts w:ascii="Times New Roman" w:hAnsi="Times New Roman" w:cs="Times New Roman"/>
          <w:sz w:val="24"/>
          <w:szCs w:val="24"/>
        </w:rPr>
        <w:t xml:space="preserve"> </w:t>
      </w:r>
      <w:r w:rsidRPr="00E70C80">
        <w:rPr>
          <w:rFonts w:ascii="Times New Roman" w:hAnsi="Times New Roman" w:cs="Times New Roman"/>
          <w:sz w:val="24"/>
          <w:szCs w:val="24"/>
        </w:rPr>
        <w:t xml:space="preserve"> На небольш</w:t>
      </w:r>
      <w:r w:rsidR="007B632C">
        <w:rPr>
          <w:rFonts w:ascii="Times New Roman" w:hAnsi="Times New Roman" w:cs="Times New Roman"/>
          <w:sz w:val="24"/>
          <w:szCs w:val="24"/>
        </w:rPr>
        <w:t>ую</w:t>
      </w:r>
      <w:r w:rsidRPr="00E70C80">
        <w:rPr>
          <w:rFonts w:ascii="Times New Roman" w:hAnsi="Times New Roman" w:cs="Times New Roman"/>
          <w:sz w:val="24"/>
          <w:szCs w:val="24"/>
        </w:rPr>
        <w:t xml:space="preserve"> по численности организаци</w:t>
      </w:r>
      <w:r w:rsidR="007B632C">
        <w:rPr>
          <w:rFonts w:ascii="Times New Roman" w:hAnsi="Times New Roman" w:cs="Times New Roman"/>
          <w:sz w:val="24"/>
          <w:szCs w:val="24"/>
        </w:rPr>
        <w:t>ю</w:t>
      </w:r>
      <w:r w:rsidRPr="00E70C80">
        <w:rPr>
          <w:rFonts w:ascii="Times New Roman" w:hAnsi="Times New Roman" w:cs="Times New Roman"/>
          <w:sz w:val="24"/>
          <w:szCs w:val="24"/>
        </w:rPr>
        <w:t xml:space="preserve"> возложена очень сложная задача, но совместными усилиями удалось в 201</w:t>
      </w:r>
      <w:r w:rsidR="007B632C">
        <w:rPr>
          <w:rFonts w:ascii="Times New Roman" w:hAnsi="Times New Roman" w:cs="Times New Roman"/>
          <w:sz w:val="24"/>
          <w:szCs w:val="24"/>
        </w:rPr>
        <w:t>7</w:t>
      </w:r>
      <w:r w:rsidRPr="00E70C80">
        <w:rPr>
          <w:rFonts w:ascii="Times New Roman" w:hAnsi="Times New Roman" w:cs="Times New Roman"/>
          <w:sz w:val="24"/>
          <w:szCs w:val="24"/>
        </w:rPr>
        <w:t xml:space="preserve"> г</w:t>
      </w:r>
      <w:r w:rsidR="007B632C">
        <w:rPr>
          <w:rFonts w:ascii="Times New Roman" w:hAnsi="Times New Roman" w:cs="Times New Roman"/>
          <w:sz w:val="24"/>
          <w:szCs w:val="24"/>
        </w:rPr>
        <w:t xml:space="preserve">. </w:t>
      </w:r>
      <w:r w:rsidRPr="00E70C80">
        <w:rPr>
          <w:rFonts w:ascii="Times New Roman" w:hAnsi="Times New Roman" w:cs="Times New Roman"/>
          <w:sz w:val="24"/>
          <w:szCs w:val="24"/>
        </w:rPr>
        <w:t>реконструировать водонапорн</w:t>
      </w:r>
      <w:r w:rsidR="007B632C">
        <w:rPr>
          <w:rFonts w:ascii="Times New Roman" w:hAnsi="Times New Roman" w:cs="Times New Roman"/>
          <w:sz w:val="24"/>
          <w:szCs w:val="24"/>
        </w:rPr>
        <w:t>ую</w:t>
      </w:r>
      <w:r w:rsidRPr="00E70C80">
        <w:rPr>
          <w:rFonts w:ascii="Times New Roman" w:hAnsi="Times New Roman" w:cs="Times New Roman"/>
          <w:sz w:val="24"/>
          <w:szCs w:val="24"/>
        </w:rPr>
        <w:t xml:space="preserve"> башн</w:t>
      </w:r>
      <w:r w:rsidR="007B632C">
        <w:rPr>
          <w:rFonts w:ascii="Times New Roman" w:hAnsi="Times New Roman" w:cs="Times New Roman"/>
          <w:sz w:val="24"/>
          <w:szCs w:val="24"/>
        </w:rPr>
        <w:t>ю</w:t>
      </w:r>
      <w:r w:rsidRPr="00E70C80">
        <w:rPr>
          <w:rFonts w:ascii="Times New Roman" w:hAnsi="Times New Roman" w:cs="Times New Roman"/>
          <w:sz w:val="24"/>
          <w:szCs w:val="24"/>
        </w:rPr>
        <w:t>. Для бесперебойной подачи воды населению в 201</w:t>
      </w:r>
      <w:r w:rsidR="007B632C">
        <w:rPr>
          <w:rFonts w:ascii="Times New Roman" w:hAnsi="Times New Roman" w:cs="Times New Roman"/>
          <w:sz w:val="24"/>
          <w:szCs w:val="24"/>
        </w:rPr>
        <w:t>7</w:t>
      </w:r>
      <w:r w:rsidRPr="00E70C80">
        <w:rPr>
          <w:rFonts w:ascii="Times New Roman" w:hAnsi="Times New Roman" w:cs="Times New Roman"/>
          <w:sz w:val="24"/>
          <w:szCs w:val="24"/>
        </w:rPr>
        <w:t xml:space="preserve"> году был приобретен 1 </w:t>
      </w:r>
      <w:proofErr w:type="spellStart"/>
      <w:r w:rsidRPr="00E70C80">
        <w:rPr>
          <w:rFonts w:ascii="Times New Roman" w:hAnsi="Times New Roman" w:cs="Times New Roman"/>
          <w:sz w:val="24"/>
          <w:szCs w:val="24"/>
        </w:rPr>
        <w:t>погружной</w:t>
      </w:r>
      <w:proofErr w:type="spellEnd"/>
      <w:r w:rsidRPr="00E70C80">
        <w:rPr>
          <w:rFonts w:ascii="Times New Roman" w:hAnsi="Times New Roman" w:cs="Times New Roman"/>
          <w:sz w:val="24"/>
          <w:szCs w:val="24"/>
        </w:rPr>
        <w:t xml:space="preserve">  насос</w:t>
      </w:r>
      <w:r w:rsidR="007B632C">
        <w:rPr>
          <w:rFonts w:ascii="Times New Roman" w:hAnsi="Times New Roman" w:cs="Times New Roman"/>
          <w:sz w:val="24"/>
          <w:szCs w:val="24"/>
        </w:rPr>
        <w:t xml:space="preserve"> для подъема воды из скважин, </w:t>
      </w:r>
      <w:r w:rsidRPr="00E70C80">
        <w:rPr>
          <w:rFonts w:ascii="Times New Roman" w:hAnsi="Times New Roman" w:cs="Times New Roman"/>
          <w:sz w:val="24"/>
          <w:szCs w:val="24"/>
        </w:rPr>
        <w:t>на 201</w:t>
      </w:r>
      <w:r w:rsidR="007B632C">
        <w:rPr>
          <w:rFonts w:ascii="Times New Roman" w:hAnsi="Times New Roman" w:cs="Times New Roman"/>
          <w:sz w:val="24"/>
          <w:szCs w:val="24"/>
        </w:rPr>
        <w:t>8</w:t>
      </w:r>
      <w:r w:rsidRPr="00E70C80">
        <w:rPr>
          <w:rFonts w:ascii="Times New Roman" w:hAnsi="Times New Roman" w:cs="Times New Roman"/>
          <w:sz w:val="24"/>
          <w:szCs w:val="24"/>
        </w:rPr>
        <w:t xml:space="preserve"> -20</w:t>
      </w:r>
      <w:r w:rsidR="007B632C">
        <w:rPr>
          <w:rFonts w:ascii="Times New Roman" w:hAnsi="Times New Roman" w:cs="Times New Roman"/>
          <w:sz w:val="24"/>
          <w:szCs w:val="24"/>
        </w:rPr>
        <w:t>20</w:t>
      </w:r>
      <w:r w:rsidRPr="00E70C80">
        <w:rPr>
          <w:rFonts w:ascii="Times New Roman" w:hAnsi="Times New Roman" w:cs="Times New Roman"/>
          <w:sz w:val="24"/>
          <w:szCs w:val="24"/>
        </w:rPr>
        <w:t xml:space="preserve"> г</w:t>
      </w:r>
      <w:r w:rsidR="007B632C">
        <w:rPr>
          <w:rFonts w:ascii="Times New Roman" w:hAnsi="Times New Roman" w:cs="Times New Roman"/>
          <w:sz w:val="24"/>
          <w:szCs w:val="24"/>
        </w:rPr>
        <w:t xml:space="preserve">оды </w:t>
      </w:r>
      <w:r w:rsidRPr="00E70C80">
        <w:rPr>
          <w:rFonts w:ascii="Times New Roman" w:hAnsi="Times New Roman" w:cs="Times New Roman"/>
          <w:sz w:val="24"/>
          <w:szCs w:val="24"/>
        </w:rPr>
        <w:t>также запланированы денежные средства на эти цели.</w:t>
      </w:r>
    </w:p>
    <w:p w:rsidR="007B632C" w:rsidRPr="0049175F" w:rsidRDefault="007B632C" w:rsidP="007B632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9175F">
        <w:rPr>
          <w:rFonts w:ascii="Times New Roman" w:hAnsi="Times New Roman" w:cs="Times New Roman"/>
          <w:sz w:val="24"/>
          <w:szCs w:val="24"/>
        </w:rPr>
        <w:t>В течени</w:t>
      </w:r>
      <w:proofErr w:type="gramStart"/>
      <w:r w:rsidRPr="0049175F">
        <w:rPr>
          <w:rFonts w:ascii="Times New Roman" w:hAnsi="Times New Roman" w:cs="Times New Roman"/>
          <w:sz w:val="24"/>
          <w:szCs w:val="24"/>
        </w:rPr>
        <w:t>и</w:t>
      </w:r>
      <w:proofErr w:type="gramEnd"/>
      <w:r w:rsidRPr="0049175F">
        <w:rPr>
          <w:rFonts w:ascii="Times New Roman" w:hAnsi="Times New Roman" w:cs="Times New Roman"/>
          <w:sz w:val="24"/>
          <w:szCs w:val="24"/>
        </w:rPr>
        <w:t xml:space="preserve"> года в весенний и осенний период времени производилось </w:t>
      </w:r>
      <w:proofErr w:type="spellStart"/>
      <w:r w:rsidRPr="0049175F">
        <w:rPr>
          <w:rFonts w:ascii="Times New Roman" w:hAnsi="Times New Roman" w:cs="Times New Roman"/>
          <w:sz w:val="24"/>
          <w:szCs w:val="24"/>
        </w:rPr>
        <w:t>грейдирование</w:t>
      </w:r>
      <w:proofErr w:type="spellEnd"/>
      <w:r w:rsidRPr="0049175F">
        <w:rPr>
          <w:rFonts w:ascii="Times New Roman" w:hAnsi="Times New Roman" w:cs="Times New Roman"/>
          <w:sz w:val="24"/>
          <w:szCs w:val="24"/>
        </w:rPr>
        <w:t xml:space="preserve"> автомобильных дорог внутри села.</w:t>
      </w:r>
      <w:r>
        <w:rPr>
          <w:rFonts w:ascii="Times New Roman" w:hAnsi="Times New Roman" w:cs="Times New Roman"/>
          <w:sz w:val="24"/>
          <w:szCs w:val="24"/>
        </w:rPr>
        <w:t xml:space="preserve"> </w:t>
      </w:r>
      <w:r w:rsidRPr="0049175F">
        <w:rPr>
          <w:rFonts w:ascii="Times New Roman" w:hAnsi="Times New Roman" w:cs="Times New Roman"/>
          <w:sz w:val="24"/>
          <w:szCs w:val="24"/>
        </w:rPr>
        <w:t xml:space="preserve">Производился ямочный ремонт дорог общего пользования по улице </w:t>
      </w:r>
      <w:r>
        <w:rPr>
          <w:rFonts w:ascii="Times New Roman" w:hAnsi="Times New Roman" w:cs="Times New Roman"/>
          <w:sz w:val="24"/>
          <w:szCs w:val="24"/>
        </w:rPr>
        <w:t>Ленина.</w:t>
      </w:r>
    </w:p>
    <w:p w:rsidR="007B632C" w:rsidRPr="0049175F" w:rsidRDefault="007B632C" w:rsidP="007B632C">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9175F">
        <w:rPr>
          <w:rFonts w:ascii="Times New Roman" w:hAnsi="Times New Roman" w:cs="Times New Roman"/>
          <w:sz w:val="24"/>
          <w:szCs w:val="24"/>
        </w:rPr>
        <w:t xml:space="preserve">На </w:t>
      </w:r>
      <w:r w:rsidRPr="0049175F">
        <w:rPr>
          <w:rFonts w:ascii="Times New Roman" w:hAnsi="Times New Roman" w:cs="Times New Roman"/>
          <w:color w:val="000000"/>
          <w:sz w:val="24"/>
          <w:szCs w:val="24"/>
        </w:rPr>
        <w:t xml:space="preserve">очередной 2018 финансовый год и плановый период 2019 - 2020 гг. планируются снова основные мероприятия по благоустройству, связанные с проведением  работ по санитарной очистке поселения, обслуживание и ремонт уличного освещения, выполнение работ по модернизации уличного освещения, ремонт дорожного покрытия внутри села. Все мероприятия проводятся на основании действующих муниципальных программ, подготовленных специалистами администрации </w:t>
      </w:r>
      <w:r w:rsidR="002A3BE3">
        <w:rPr>
          <w:rFonts w:ascii="Times New Roman" w:hAnsi="Times New Roman" w:cs="Times New Roman"/>
          <w:color w:val="000000"/>
          <w:sz w:val="24"/>
          <w:szCs w:val="24"/>
        </w:rPr>
        <w:t xml:space="preserve">Верхнебалыклейского </w:t>
      </w:r>
      <w:r w:rsidRPr="0049175F">
        <w:rPr>
          <w:rFonts w:ascii="Times New Roman" w:hAnsi="Times New Roman" w:cs="Times New Roman"/>
          <w:color w:val="000000"/>
          <w:sz w:val="24"/>
          <w:szCs w:val="24"/>
        </w:rPr>
        <w:t xml:space="preserve">сельского поселения. </w:t>
      </w:r>
    </w:p>
    <w:p w:rsidR="007B632C" w:rsidRDefault="002A3BE3" w:rsidP="007B632C">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57D4C" w:rsidRPr="007B632C">
        <w:rPr>
          <w:rFonts w:ascii="Times New Roman" w:hAnsi="Times New Roman" w:cs="Times New Roman"/>
          <w:sz w:val="24"/>
          <w:szCs w:val="24"/>
        </w:rPr>
        <w:t>В течение прогнозного периода жилищно-коммунальное хозяйство будет развиваться по следующим направлениям:</w:t>
      </w:r>
    </w:p>
    <w:p w:rsidR="007B632C" w:rsidRDefault="007B632C" w:rsidP="007B632C">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57D4C" w:rsidRPr="00E70C80">
        <w:rPr>
          <w:rFonts w:ascii="Times New Roman" w:hAnsi="Times New Roman" w:cs="Times New Roman"/>
          <w:sz w:val="24"/>
          <w:szCs w:val="24"/>
        </w:rPr>
        <w:t>формирование оптимальной структуры управления отраслью и повышение ее эффективности;</w:t>
      </w:r>
    </w:p>
    <w:p w:rsidR="007B632C" w:rsidRDefault="007B632C" w:rsidP="007B632C">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57D4C" w:rsidRPr="00E70C80">
        <w:rPr>
          <w:rFonts w:ascii="Times New Roman" w:hAnsi="Times New Roman" w:cs="Times New Roman"/>
          <w:sz w:val="24"/>
          <w:szCs w:val="24"/>
        </w:rPr>
        <w:t>восстановление и модернизация объектов коммунальной инфраструктуры;</w:t>
      </w:r>
    </w:p>
    <w:p w:rsidR="00557D4C" w:rsidRPr="00E70C80" w:rsidRDefault="007B632C" w:rsidP="007B632C">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57D4C" w:rsidRPr="00E70C80">
        <w:rPr>
          <w:rFonts w:ascii="Times New Roman" w:hAnsi="Times New Roman" w:cs="Times New Roman"/>
          <w:sz w:val="24"/>
          <w:szCs w:val="24"/>
        </w:rPr>
        <w:t xml:space="preserve">внедрение </w:t>
      </w:r>
      <w:proofErr w:type="spellStart"/>
      <w:r w:rsidR="00557D4C" w:rsidRPr="00E70C80">
        <w:rPr>
          <w:rFonts w:ascii="Times New Roman" w:hAnsi="Times New Roman" w:cs="Times New Roman"/>
          <w:sz w:val="24"/>
          <w:szCs w:val="24"/>
        </w:rPr>
        <w:t>энерго</w:t>
      </w:r>
      <w:proofErr w:type="spellEnd"/>
      <w:r w:rsidR="00557D4C" w:rsidRPr="00E70C80">
        <w:rPr>
          <w:rFonts w:ascii="Times New Roman" w:hAnsi="Times New Roman" w:cs="Times New Roman"/>
          <w:sz w:val="24"/>
          <w:szCs w:val="24"/>
        </w:rPr>
        <w:t>- и ресурсосберегающих технологий;</w:t>
      </w:r>
    </w:p>
    <w:p w:rsidR="002A3BE3" w:rsidRDefault="002A3BE3" w:rsidP="002A3BE3">
      <w:pPr>
        <w:jc w:val="both"/>
      </w:pPr>
      <w:r>
        <w:t xml:space="preserve">           </w:t>
      </w:r>
    </w:p>
    <w:p w:rsidR="00EF4C2C" w:rsidRPr="002A3BE3" w:rsidRDefault="00EF4C2C" w:rsidP="002A3BE3">
      <w:pPr>
        <w:jc w:val="center"/>
      </w:pPr>
      <w:r w:rsidRPr="00EF4C2C">
        <w:rPr>
          <w:rFonts w:ascii="Times New Roman" w:hAnsi="Times New Roman" w:cs="Times New Roman"/>
          <w:b/>
          <w:sz w:val="24"/>
          <w:szCs w:val="24"/>
        </w:rPr>
        <w:t>Молодежная политика</w:t>
      </w:r>
    </w:p>
    <w:p w:rsidR="00AC7DEB" w:rsidRDefault="00AC7DEB" w:rsidP="00AC7DEB">
      <w:pPr>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EF4C2C" w:rsidRPr="00EF4C2C">
        <w:rPr>
          <w:rFonts w:ascii="Times New Roman" w:hAnsi="Times New Roman" w:cs="Times New Roman"/>
          <w:sz w:val="24"/>
          <w:szCs w:val="24"/>
        </w:rPr>
        <w:t>В целях реализации эффективной работы  с молодежью в поселении работа</w:t>
      </w:r>
      <w:r>
        <w:rPr>
          <w:rFonts w:ascii="Times New Roman" w:hAnsi="Times New Roman" w:cs="Times New Roman"/>
          <w:sz w:val="24"/>
          <w:szCs w:val="24"/>
        </w:rPr>
        <w:t>е</w:t>
      </w:r>
      <w:r w:rsidR="00EF4C2C" w:rsidRPr="00EF4C2C">
        <w:rPr>
          <w:rFonts w:ascii="Times New Roman" w:hAnsi="Times New Roman" w:cs="Times New Roman"/>
          <w:sz w:val="24"/>
          <w:szCs w:val="24"/>
        </w:rPr>
        <w:t xml:space="preserve">т </w:t>
      </w:r>
      <w:r>
        <w:rPr>
          <w:rFonts w:ascii="Times New Roman" w:hAnsi="Times New Roman" w:cs="Times New Roman"/>
          <w:sz w:val="24"/>
          <w:szCs w:val="24"/>
        </w:rPr>
        <w:t>1</w:t>
      </w:r>
      <w:r w:rsidR="00EF4C2C" w:rsidRPr="00EF4C2C">
        <w:rPr>
          <w:rFonts w:ascii="Times New Roman" w:hAnsi="Times New Roman" w:cs="Times New Roman"/>
          <w:sz w:val="24"/>
          <w:szCs w:val="24"/>
        </w:rPr>
        <w:t xml:space="preserve"> специалист: по спорту и работе с молодежью. Отмечается активное участие в проведении поселковых праздников.</w:t>
      </w:r>
      <w:r>
        <w:rPr>
          <w:rFonts w:ascii="Times New Roman" w:hAnsi="Times New Roman" w:cs="Times New Roman"/>
          <w:sz w:val="24"/>
          <w:szCs w:val="24"/>
        </w:rPr>
        <w:t xml:space="preserve"> </w:t>
      </w:r>
      <w:r w:rsidR="00EF4C2C" w:rsidRPr="00EF4C2C">
        <w:rPr>
          <w:rFonts w:ascii="Times New Roman" w:hAnsi="Times New Roman" w:cs="Times New Roman"/>
          <w:sz w:val="24"/>
          <w:szCs w:val="24"/>
        </w:rPr>
        <w:t xml:space="preserve">Активно проводится работа по патриотическому и нравственному воспитанию молодежи. Проходят мероприятия по духовно-нравственному воспитанию на базе </w:t>
      </w:r>
      <w:r w:rsidR="002A3BE3">
        <w:rPr>
          <w:rFonts w:ascii="Times New Roman" w:hAnsi="Times New Roman" w:cs="Times New Roman"/>
          <w:sz w:val="24"/>
          <w:szCs w:val="24"/>
        </w:rPr>
        <w:t xml:space="preserve">МКУК Верхнебалыклейский </w:t>
      </w:r>
      <w:r>
        <w:rPr>
          <w:rFonts w:ascii="Times New Roman" w:hAnsi="Times New Roman" w:cs="Times New Roman"/>
          <w:sz w:val="24"/>
          <w:szCs w:val="24"/>
        </w:rPr>
        <w:t>Ц</w:t>
      </w:r>
      <w:r w:rsidR="00EF4C2C" w:rsidRPr="00EF4C2C">
        <w:rPr>
          <w:rFonts w:ascii="Times New Roman" w:hAnsi="Times New Roman" w:cs="Times New Roman"/>
          <w:sz w:val="24"/>
          <w:szCs w:val="24"/>
        </w:rPr>
        <w:t>ДК</w:t>
      </w:r>
      <w:r w:rsidR="002A3BE3">
        <w:rPr>
          <w:rFonts w:ascii="Times New Roman" w:hAnsi="Times New Roman" w:cs="Times New Roman"/>
          <w:sz w:val="24"/>
          <w:szCs w:val="24"/>
        </w:rPr>
        <w:t xml:space="preserve"> и МКОУ "Верхнебалыклейская СШ". </w:t>
      </w:r>
      <w:r w:rsidR="00EF4C2C" w:rsidRPr="00EF4C2C">
        <w:rPr>
          <w:rFonts w:ascii="Times New Roman" w:hAnsi="Times New Roman" w:cs="Times New Roman"/>
          <w:sz w:val="24"/>
          <w:szCs w:val="24"/>
        </w:rPr>
        <w:t>Ведется постоянная работа по профилактике вредных привычек.</w:t>
      </w:r>
    </w:p>
    <w:p w:rsidR="00EF4C2C" w:rsidRPr="00EF4C2C" w:rsidRDefault="00AC7DEB" w:rsidP="00AC7DEB">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F4C2C" w:rsidRPr="00EF4C2C">
        <w:rPr>
          <w:rFonts w:ascii="Times New Roman" w:hAnsi="Times New Roman" w:cs="Times New Roman"/>
          <w:sz w:val="24"/>
          <w:szCs w:val="24"/>
        </w:rPr>
        <w:t>Цель молодежной политики в 201</w:t>
      </w:r>
      <w:r>
        <w:rPr>
          <w:rFonts w:ascii="Times New Roman" w:hAnsi="Times New Roman" w:cs="Times New Roman"/>
          <w:sz w:val="24"/>
          <w:szCs w:val="24"/>
        </w:rPr>
        <w:t>8</w:t>
      </w:r>
      <w:r w:rsidR="00EF4C2C" w:rsidRPr="00EF4C2C">
        <w:rPr>
          <w:rFonts w:ascii="Times New Roman" w:hAnsi="Times New Roman" w:cs="Times New Roman"/>
          <w:sz w:val="24"/>
          <w:szCs w:val="24"/>
        </w:rPr>
        <w:t>-20</w:t>
      </w:r>
      <w:r>
        <w:rPr>
          <w:rFonts w:ascii="Times New Roman" w:hAnsi="Times New Roman" w:cs="Times New Roman"/>
          <w:sz w:val="24"/>
          <w:szCs w:val="24"/>
        </w:rPr>
        <w:t>20</w:t>
      </w:r>
      <w:r w:rsidR="00EF4C2C" w:rsidRPr="00EF4C2C">
        <w:rPr>
          <w:rFonts w:ascii="Times New Roman" w:hAnsi="Times New Roman" w:cs="Times New Roman"/>
          <w:sz w:val="24"/>
          <w:szCs w:val="24"/>
        </w:rPr>
        <w:t xml:space="preserve"> годах:</w:t>
      </w:r>
    </w:p>
    <w:p w:rsidR="00EF4C2C" w:rsidRPr="00EF4C2C" w:rsidRDefault="00EF4C2C" w:rsidP="00AC7DEB">
      <w:pPr>
        <w:contextualSpacing/>
        <w:jc w:val="both"/>
        <w:rPr>
          <w:rFonts w:ascii="Times New Roman" w:hAnsi="Times New Roman" w:cs="Times New Roman"/>
          <w:sz w:val="24"/>
          <w:szCs w:val="24"/>
        </w:rPr>
      </w:pPr>
      <w:r w:rsidRPr="00EF4C2C">
        <w:rPr>
          <w:rFonts w:ascii="Times New Roman" w:hAnsi="Times New Roman" w:cs="Times New Roman"/>
          <w:sz w:val="24"/>
          <w:szCs w:val="24"/>
        </w:rPr>
        <w:tab/>
        <w:t>- формирование здорового образа жизни молодого поколения;</w:t>
      </w:r>
    </w:p>
    <w:p w:rsidR="00EF4C2C" w:rsidRPr="00EF4C2C" w:rsidRDefault="00EF4C2C" w:rsidP="00AC7DEB">
      <w:pPr>
        <w:contextualSpacing/>
        <w:jc w:val="both"/>
        <w:rPr>
          <w:rFonts w:ascii="Times New Roman" w:hAnsi="Times New Roman" w:cs="Times New Roman"/>
          <w:sz w:val="24"/>
          <w:szCs w:val="24"/>
        </w:rPr>
      </w:pPr>
      <w:r w:rsidRPr="00EF4C2C">
        <w:rPr>
          <w:rFonts w:ascii="Times New Roman" w:hAnsi="Times New Roman" w:cs="Times New Roman"/>
          <w:sz w:val="24"/>
          <w:szCs w:val="24"/>
        </w:rPr>
        <w:tab/>
        <w:t>-профилактика безнадзорности, подростковой преступности, наркомании, алкоголизма;</w:t>
      </w:r>
    </w:p>
    <w:p w:rsidR="00EF4C2C" w:rsidRPr="00EF4C2C" w:rsidRDefault="00EF4C2C" w:rsidP="00AC7DEB">
      <w:pPr>
        <w:contextualSpacing/>
        <w:jc w:val="both"/>
        <w:rPr>
          <w:rFonts w:ascii="Times New Roman" w:hAnsi="Times New Roman" w:cs="Times New Roman"/>
          <w:sz w:val="24"/>
          <w:szCs w:val="24"/>
        </w:rPr>
      </w:pPr>
      <w:r w:rsidRPr="00EF4C2C">
        <w:rPr>
          <w:rFonts w:ascii="Times New Roman" w:hAnsi="Times New Roman" w:cs="Times New Roman"/>
          <w:sz w:val="24"/>
          <w:szCs w:val="24"/>
        </w:rPr>
        <w:tab/>
        <w:t>- военно-патриотическое, духовно-нравственное воспитание молодежи;</w:t>
      </w:r>
    </w:p>
    <w:p w:rsidR="00EF4C2C" w:rsidRPr="00EF4C2C" w:rsidRDefault="00EF4C2C" w:rsidP="00AC7DEB">
      <w:pPr>
        <w:contextualSpacing/>
        <w:jc w:val="both"/>
        <w:rPr>
          <w:rFonts w:ascii="Times New Roman" w:hAnsi="Times New Roman" w:cs="Times New Roman"/>
          <w:sz w:val="24"/>
          <w:szCs w:val="24"/>
        </w:rPr>
      </w:pPr>
      <w:r w:rsidRPr="00EF4C2C">
        <w:rPr>
          <w:rFonts w:ascii="Times New Roman" w:hAnsi="Times New Roman" w:cs="Times New Roman"/>
          <w:sz w:val="24"/>
          <w:szCs w:val="24"/>
        </w:rPr>
        <w:lastRenderedPageBreak/>
        <w:tab/>
      </w:r>
      <w:r w:rsidRPr="00EF4C2C">
        <w:rPr>
          <w:rFonts w:ascii="Times New Roman" w:hAnsi="Times New Roman" w:cs="Times New Roman"/>
          <w:sz w:val="24"/>
          <w:szCs w:val="24"/>
        </w:rPr>
        <w:tab/>
        <w:t>- привлечение молодежи к участию в областных и районных мероприятиях и конкурсах;</w:t>
      </w:r>
    </w:p>
    <w:p w:rsidR="00EF4C2C" w:rsidRDefault="00EF4C2C" w:rsidP="00AC7DEB">
      <w:pPr>
        <w:contextualSpacing/>
        <w:jc w:val="both"/>
        <w:rPr>
          <w:rFonts w:ascii="Times New Roman" w:hAnsi="Times New Roman" w:cs="Times New Roman"/>
          <w:sz w:val="24"/>
          <w:szCs w:val="24"/>
        </w:rPr>
      </w:pPr>
      <w:r w:rsidRPr="00EF4C2C">
        <w:rPr>
          <w:rFonts w:ascii="Times New Roman" w:hAnsi="Times New Roman" w:cs="Times New Roman"/>
          <w:sz w:val="24"/>
          <w:szCs w:val="24"/>
        </w:rPr>
        <w:tab/>
        <w:t>Реализация намеченных мероприятий позволит повысить интерес  молодежи к решению вопросов социальной защищенности в период  гражданского становления, улучшит демографическую ситуацию, снизит  уровень социальной напряженности, ослабит криминогенные проявления, снизит уровень преступности в молодежной среде, уровень безработицы.</w:t>
      </w:r>
    </w:p>
    <w:p w:rsidR="00AC7DEB" w:rsidRPr="00AC7DEB" w:rsidRDefault="00AC7DEB" w:rsidP="00AC7DEB">
      <w:pPr>
        <w:contextualSpacing/>
        <w:jc w:val="both"/>
        <w:rPr>
          <w:rFonts w:ascii="Times New Roman" w:hAnsi="Times New Roman" w:cs="Times New Roman"/>
          <w:sz w:val="24"/>
          <w:szCs w:val="24"/>
        </w:rPr>
      </w:pPr>
    </w:p>
    <w:p w:rsidR="00EF4C2C" w:rsidRPr="00AC7DEB" w:rsidRDefault="00EF4C2C" w:rsidP="00AC7DEB">
      <w:pPr>
        <w:ind w:left="1080"/>
        <w:jc w:val="center"/>
        <w:rPr>
          <w:rFonts w:ascii="Times New Roman" w:hAnsi="Times New Roman" w:cs="Times New Roman"/>
          <w:b/>
          <w:sz w:val="24"/>
          <w:szCs w:val="24"/>
        </w:rPr>
      </w:pPr>
      <w:r w:rsidRPr="00EF4C2C">
        <w:rPr>
          <w:rFonts w:ascii="Times New Roman" w:hAnsi="Times New Roman" w:cs="Times New Roman"/>
          <w:b/>
          <w:sz w:val="24"/>
          <w:szCs w:val="24"/>
        </w:rPr>
        <w:t>Развитие физической культуры и спорта</w:t>
      </w:r>
    </w:p>
    <w:p w:rsidR="00ED7691" w:rsidRDefault="00AC7DEB" w:rsidP="00ED7691">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F4C2C" w:rsidRPr="00EF4C2C">
        <w:rPr>
          <w:rFonts w:ascii="Times New Roman" w:hAnsi="Times New Roman" w:cs="Times New Roman"/>
          <w:sz w:val="24"/>
          <w:szCs w:val="24"/>
        </w:rPr>
        <w:t xml:space="preserve">Активное участие во всех районных, межпоселковых и местных соревнованиях принимают жители </w:t>
      </w:r>
      <w:r>
        <w:rPr>
          <w:rFonts w:ascii="Times New Roman" w:hAnsi="Times New Roman" w:cs="Times New Roman"/>
          <w:sz w:val="24"/>
          <w:szCs w:val="24"/>
        </w:rPr>
        <w:t>Верхнебалыклейского</w:t>
      </w:r>
      <w:r w:rsidR="00EF4C2C" w:rsidRPr="00EF4C2C">
        <w:rPr>
          <w:rFonts w:ascii="Times New Roman" w:hAnsi="Times New Roman" w:cs="Times New Roman"/>
          <w:sz w:val="24"/>
          <w:szCs w:val="24"/>
        </w:rPr>
        <w:t xml:space="preserve"> сельского поселения. В летний период организованы спортивные секции </w:t>
      </w:r>
      <w:r>
        <w:rPr>
          <w:rFonts w:ascii="Times New Roman" w:hAnsi="Times New Roman" w:cs="Times New Roman"/>
          <w:sz w:val="24"/>
          <w:szCs w:val="24"/>
        </w:rPr>
        <w:t xml:space="preserve">по </w:t>
      </w:r>
      <w:r w:rsidR="00EF4C2C" w:rsidRPr="00EF4C2C">
        <w:rPr>
          <w:rFonts w:ascii="Times New Roman" w:hAnsi="Times New Roman" w:cs="Times New Roman"/>
          <w:sz w:val="24"/>
          <w:szCs w:val="24"/>
        </w:rPr>
        <w:t xml:space="preserve">футболу на летних площадках, в холодное – на базе спортзала  </w:t>
      </w:r>
      <w:proofErr w:type="spellStart"/>
      <w:r>
        <w:rPr>
          <w:rFonts w:ascii="Times New Roman" w:hAnsi="Times New Roman" w:cs="Times New Roman"/>
          <w:sz w:val="24"/>
          <w:szCs w:val="24"/>
        </w:rPr>
        <w:t>Верхнебалыклейской</w:t>
      </w:r>
      <w:proofErr w:type="spellEnd"/>
      <w:r w:rsidR="002A3BE3">
        <w:rPr>
          <w:rFonts w:ascii="Times New Roman" w:hAnsi="Times New Roman" w:cs="Times New Roman"/>
          <w:sz w:val="24"/>
          <w:szCs w:val="24"/>
        </w:rPr>
        <w:t xml:space="preserve"> средней школы</w:t>
      </w:r>
    </w:p>
    <w:p w:rsidR="00EF4C2C" w:rsidRPr="00EF4C2C" w:rsidRDefault="00ED7691" w:rsidP="00ED7691">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F4C2C" w:rsidRPr="00EF4C2C">
        <w:rPr>
          <w:rFonts w:ascii="Times New Roman" w:hAnsi="Times New Roman" w:cs="Times New Roman"/>
          <w:sz w:val="24"/>
          <w:szCs w:val="24"/>
        </w:rPr>
        <w:t>Цел</w:t>
      </w:r>
      <w:r>
        <w:rPr>
          <w:rFonts w:ascii="Times New Roman" w:hAnsi="Times New Roman" w:cs="Times New Roman"/>
          <w:sz w:val="24"/>
          <w:szCs w:val="24"/>
        </w:rPr>
        <w:t>ь</w:t>
      </w:r>
      <w:r w:rsidR="00EF4C2C" w:rsidRPr="00EF4C2C">
        <w:rPr>
          <w:rFonts w:ascii="Times New Roman" w:hAnsi="Times New Roman" w:cs="Times New Roman"/>
          <w:sz w:val="24"/>
          <w:szCs w:val="24"/>
        </w:rPr>
        <w:t>ю и направлением работы на 201</w:t>
      </w:r>
      <w:r>
        <w:rPr>
          <w:rFonts w:ascii="Times New Roman" w:hAnsi="Times New Roman" w:cs="Times New Roman"/>
          <w:sz w:val="24"/>
          <w:szCs w:val="24"/>
        </w:rPr>
        <w:t>8</w:t>
      </w:r>
      <w:r w:rsidR="00EF4C2C" w:rsidRPr="00EF4C2C">
        <w:rPr>
          <w:rFonts w:ascii="Times New Roman" w:hAnsi="Times New Roman" w:cs="Times New Roman"/>
          <w:sz w:val="24"/>
          <w:szCs w:val="24"/>
        </w:rPr>
        <w:t>-20</w:t>
      </w:r>
      <w:r>
        <w:rPr>
          <w:rFonts w:ascii="Times New Roman" w:hAnsi="Times New Roman" w:cs="Times New Roman"/>
          <w:sz w:val="24"/>
          <w:szCs w:val="24"/>
        </w:rPr>
        <w:t>20</w:t>
      </w:r>
      <w:r w:rsidR="00EF4C2C" w:rsidRPr="00EF4C2C">
        <w:rPr>
          <w:rFonts w:ascii="Times New Roman" w:hAnsi="Times New Roman" w:cs="Times New Roman"/>
          <w:sz w:val="24"/>
          <w:szCs w:val="24"/>
        </w:rPr>
        <w:t xml:space="preserve"> годы является: </w:t>
      </w:r>
    </w:p>
    <w:p w:rsidR="00EF4C2C" w:rsidRPr="00EF4C2C" w:rsidRDefault="00EF4C2C" w:rsidP="00ED7691">
      <w:pPr>
        <w:ind w:left="720"/>
        <w:contextualSpacing/>
        <w:jc w:val="both"/>
        <w:rPr>
          <w:rFonts w:ascii="Times New Roman" w:hAnsi="Times New Roman" w:cs="Times New Roman"/>
          <w:sz w:val="24"/>
          <w:szCs w:val="24"/>
        </w:rPr>
      </w:pPr>
      <w:r w:rsidRPr="00EF4C2C">
        <w:rPr>
          <w:rFonts w:ascii="Times New Roman" w:hAnsi="Times New Roman" w:cs="Times New Roman"/>
          <w:sz w:val="24"/>
          <w:szCs w:val="24"/>
        </w:rPr>
        <w:tab/>
        <w:t>- формирование здорового образа жизни молодого поколения;</w:t>
      </w:r>
    </w:p>
    <w:p w:rsidR="00EF4C2C" w:rsidRPr="00EF4C2C" w:rsidRDefault="00EF4C2C" w:rsidP="00ED7691">
      <w:pPr>
        <w:ind w:left="720"/>
        <w:contextualSpacing/>
        <w:jc w:val="both"/>
        <w:rPr>
          <w:rFonts w:ascii="Times New Roman" w:hAnsi="Times New Roman" w:cs="Times New Roman"/>
          <w:sz w:val="24"/>
          <w:szCs w:val="24"/>
        </w:rPr>
      </w:pPr>
      <w:r w:rsidRPr="00EF4C2C">
        <w:rPr>
          <w:rFonts w:ascii="Times New Roman" w:hAnsi="Times New Roman" w:cs="Times New Roman"/>
          <w:sz w:val="24"/>
          <w:szCs w:val="24"/>
        </w:rPr>
        <w:tab/>
        <w:t>-профилактика безнадзорности, подростковой преступности, наркомании, алкоголизма;</w:t>
      </w:r>
    </w:p>
    <w:p w:rsidR="00EF4C2C" w:rsidRPr="00EF4C2C" w:rsidRDefault="00EF4C2C" w:rsidP="00ED7691">
      <w:pPr>
        <w:ind w:left="720"/>
        <w:contextualSpacing/>
        <w:jc w:val="both"/>
        <w:rPr>
          <w:rFonts w:ascii="Times New Roman" w:hAnsi="Times New Roman" w:cs="Times New Roman"/>
          <w:sz w:val="24"/>
          <w:szCs w:val="24"/>
        </w:rPr>
      </w:pPr>
      <w:r w:rsidRPr="00EF4C2C">
        <w:rPr>
          <w:rFonts w:ascii="Times New Roman" w:hAnsi="Times New Roman" w:cs="Times New Roman"/>
          <w:sz w:val="24"/>
          <w:szCs w:val="24"/>
        </w:rPr>
        <w:tab/>
        <w:t>- приобретение спортивного инвентаря, тренажеров.</w:t>
      </w:r>
    </w:p>
    <w:p w:rsidR="00EF4C2C" w:rsidRPr="00EF4C2C" w:rsidRDefault="00EF4C2C" w:rsidP="00ED7691">
      <w:pPr>
        <w:ind w:left="360"/>
        <w:contextualSpacing/>
        <w:jc w:val="both"/>
        <w:rPr>
          <w:rFonts w:ascii="Times New Roman" w:hAnsi="Times New Roman" w:cs="Times New Roman"/>
          <w:sz w:val="24"/>
          <w:szCs w:val="24"/>
        </w:rPr>
      </w:pPr>
      <w:r w:rsidRPr="00EF4C2C">
        <w:rPr>
          <w:rFonts w:ascii="Times New Roman" w:hAnsi="Times New Roman" w:cs="Times New Roman"/>
          <w:sz w:val="24"/>
          <w:szCs w:val="24"/>
        </w:rPr>
        <w:tab/>
      </w:r>
      <w:r w:rsidRPr="00EF4C2C">
        <w:rPr>
          <w:rFonts w:ascii="Times New Roman" w:hAnsi="Times New Roman" w:cs="Times New Roman"/>
          <w:sz w:val="24"/>
          <w:szCs w:val="24"/>
        </w:rPr>
        <w:tab/>
        <w:t xml:space="preserve">- поддержка физической формы и здоровья взрослого населения. </w:t>
      </w:r>
    </w:p>
    <w:p w:rsidR="00EF4C2C" w:rsidRPr="00EF4C2C" w:rsidRDefault="00EF4C2C" w:rsidP="00ED7691">
      <w:pPr>
        <w:ind w:left="720"/>
        <w:contextualSpacing/>
        <w:jc w:val="both"/>
        <w:rPr>
          <w:rFonts w:ascii="Times New Roman" w:hAnsi="Times New Roman" w:cs="Times New Roman"/>
          <w:sz w:val="24"/>
          <w:szCs w:val="24"/>
        </w:rPr>
      </w:pPr>
      <w:r w:rsidRPr="00EF4C2C">
        <w:rPr>
          <w:rFonts w:ascii="Times New Roman" w:hAnsi="Times New Roman" w:cs="Times New Roman"/>
          <w:sz w:val="24"/>
          <w:szCs w:val="24"/>
        </w:rPr>
        <w:tab/>
      </w:r>
    </w:p>
    <w:p w:rsidR="00EF4C2C" w:rsidRPr="00EF4C2C" w:rsidRDefault="00EF4C2C" w:rsidP="00EF4C2C">
      <w:pPr>
        <w:jc w:val="both"/>
        <w:rPr>
          <w:rFonts w:ascii="Times New Roman" w:hAnsi="Times New Roman" w:cs="Times New Roman"/>
          <w:b/>
          <w:sz w:val="24"/>
          <w:szCs w:val="24"/>
        </w:rPr>
      </w:pPr>
    </w:p>
    <w:p w:rsidR="00C67B04" w:rsidRPr="00EF4C2C" w:rsidRDefault="00C67B04" w:rsidP="00C67B04">
      <w:pPr>
        <w:jc w:val="both"/>
        <w:rPr>
          <w:rFonts w:ascii="Times New Roman" w:hAnsi="Times New Roman" w:cs="Times New Roman"/>
          <w:sz w:val="24"/>
          <w:szCs w:val="24"/>
        </w:rPr>
      </w:pPr>
    </w:p>
    <w:p w:rsidR="00C67B04" w:rsidRPr="00EF4C2C" w:rsidRDefault="00C67B04" w:rsidP="009E3001">
      <w:pPr>
        <w:spacing w:after="0" w:line="240" w:lineRule="auto"/>
        <w:rPr>
          <w:rFonts w:ascii="Times New Roman" w:hAnsi="Times New Roman" w:cs="Times New Roman"/>
          <w:sz w:val="24"/>
          <w:szCs w:val="24"/>
        </w:rPr>
      </w:pPr>
    </w:p>
    <w:p w:rsidR="00C67B04" w:rsidRPr="00EF4C2C" w:rsidRDefault="00C67B04" w:rsidP="009E3001">
      <w:pPr>
        <w:spacing w:after="0" w:line="240" w:lineRule="auto"/>
        <w:rPr>
          <w:rFonts w:ascii="Times New Roman" w:hAnsi="Times New Roman" w:cs="Times New Roman"/>
          <w:sz w:val="24"/>
          <w:szCs w:val="24"/>
        </w:rPr>
      </w:pPr>
    </w:p>
    <w:p w:rsidR="00C67B04" w:rsidRPr="00C67B04" w:rsidRDefault="00C67B04" w:rsidP="009E3001">
      <w:pPr>
        <w:spacing w:after="0" w:line="240" w:lineRule="auto"/>
        <w:rPr>
          <w:rFonts w:ascii="Times New Roman" w:hAnsi="Times New Roman" w:cs="Times New Roman"/>
          <w:sz w:val="24"/>
          <w:szCs w:val="24"/>
        </w:rPr>
      </w:pPr>
    </w:p>
    <w:p w:rsidR="009E3001" w:rsidRPr="00AA19E1" w:rsidRDefault="009E3001" w:rsidP="009E3001">
      <w:pPr>
        <w:spacing w:after="0" w:line="240" w:lineRule="auto"/>
        <w:rPr>
          <w:rFonts w:ascii="Times New Roman" w:hAnsi="Times New Roman" w:cs="Times New Roman"/>
          <w:sz w:val="24"/>
          <w:szCs w:val="24"/>
        </w:rPr>
      </w:pPr>
      <w:r w:rsidRPr="00AA19E1">
        <w:rPr>
          <w:rFonts w:ascii="Times New Roman" w:hAnsi="Times New Roman" w:cs="Times New Roman"/>
          <w:sz w:val="24"/>
          <w:szCs w:val="24"/>
        </w:rPr>
        <w:t xml:space="preserve">  Глава Верхнебалыклейского  </w:t>
      </w:r>
    </w:p>
    <w:p w:rsidR="009E3001" w:rsidRPr="00AA19E1" w:rsidRDefault="009E3001" w:rsidP="009E3001">
      <w:pPr>
        <w:spacing w:after="0" w:line="240" w:lineRule="auto"/>
        <w:rPr>
          <w:rFonts w:ascii="Times New Roman" w:hAnsi="Times New Roman" w:cs="Times New Roman"/>
          <w:sz w:val="24"/>
          <w:szCs w:val="24"/>
        </w:rPr>
      </w:pPr>
      <w:r w:rsidRPr="00AA19E1">
        <w:rPr>
          <w:rFonts w:ascii="Times New Roman" w:hAnsi="Times New Roman" w:cs="Times New Roman"/>
          <w:sz w:val="24"/>
          <w:szCs w:val="24"/>
        </w:rPr>
        <w:t xml:space="preserve">  сельского поселения                                                                             Л. А. Колебошина </w:t>
      </w:r>
    </w:p>
    <w:p w:rsidR="009E3001" w:rsidRPr="00AA19E1" w:rsidRDefault="009E3001" w:rsidP="009E3001">
      <w:pPr>
        <w:spacing w:after="0"/>
        <w:rPr>
          <w:rFonts w:ascii="Times New Roman" w:hAnsi="Times New Roman" w:cs="Times New Roman"/>
        </w:rPr>
      </w:pPr>
    </w:p>
    <w:p w:rsidR="009E3001" w:rsidRPr="00AA19E1" w:rsidRDefault="009E3001" w:rsidP="009E3001">
      <w:pPr>
        <w:spacing w:line="240" w:lineRule="auto"/>
        <w:rPr>
          <w:rFonts w:ascii="Times New Roman" w:hAnsi="Times New Roman" w:cs="Times New Roman"/>
          <w:sz w:val="24"/>
          <w:szCs w:val="24"/>
        </w:rPr>
      </w:pPr>
    </w:p>
    <w:p w:rsidR="009E3001" w:rsidRPr="00AA19E1" w:rsidRDefault="009E3001">
      <w:pPr>
        <w:rPr>
          <w:rFonts w:ascii="Times New Roman" w:hAnsi="Times New Roman" w:cs="Times New Roman"/>
          <w:sz w:val="16"/>
          <w:szCs w:val="16"/>
        </w:rPr>
      </w:pPr>
    </w:p>
    <w:sectPr w:rsidR="009E3001" w:rsidRPr="00AA19E1" w:rsidSect="00710F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615"/>
        </w:tabs>
        <w:ind w:left="615" w:hanging="360"/>
      </w:pPr>
      <w:rPr>
        <w:rFonts w:ascii="Times New Roman" w:hAnsi="Times New Roman" w:cs="Times New Roman"/>
      </w:rPr>
    </w:lvl>
  </w:abstractNum>
  <w:abstractNum w:abstractNumId="1">
    <w:nsid w:val="1CCA1AD9"/>
    <w:multiLevelType w:val="hybridMultilevel"/>
    <w:tmpl w:val="E15AFF24"/>
    <w:lvl w:ilvl="0" w:tplc="42485742">
      <w:start w:val="1"/>
      <w:numFmt w:val="decimal"/>
      <w:lvlText w:val="%1."/>
      <w:lvlJc w:val="left"/>
      <w:pPr>
        <w:ind w:left="360"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27A10AC1"/>
    <w:multiLevelType w:val="hybridMultilevel"/>
    <w:tmpl w:val="8376D8CA"/>
    <w:lvl w:ilvl="0" w:tplc="7FB25EA0">
      <w:start w:val="1"/>
      <w:numFmt w:val="decimal"/>
      <w:lvlText w:val="%1."/>
      <w:lvlJc w:val="left"/>
      <w:pPr>
        <w:ind w:left="720" w:hanging="360"/>
      </w:pPr>
      <w:rPr>
        <w:rFonts w:ascii="Times New Roman CYR" w:eastAsia="Times New Roman" w:hAnsi="Times New Roman CYR" w:cs="Times New Roman CYR"/>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D518D1"/>
    <w:multiLevelType w:val="hybridMultilevel"/>
    <w:tmpl w:val="85EC0D5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584177FC"/>
    <w:multiLevelType w:val="hybridMultilevel"/>
    <w:tmpl w:val="85EC0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A147F"/>
    <w:rsid w:val="000359D1"/>
    <w:rsid w:val="00065A94"/>
    <w:rsid w:val="001523C6"/>
    <w:rsid w:val="001A7EEE"/>
    <w:rsid w:val="001E218F"/>
    <w:rsid w:val="00276E37"/>
    <w:rsid w:val="002A3BE3"/>
    <w:rsid w:val="002B18F4"/>
    <w:rsid w:val="002E3C96"/>
    <w:rsid w:val="002E7A47"/>
    <w:rsid w:val="002F533C"/>
    <w:rsid w:val="0032104A"/>
    <w:rsid w:val="003300E0"/>
    <w:rsid w:val="00340092"/>
    <w:rsid w:val="003607C9"/>
    <w:rsid w:val="00485702"/>
    <w:rsid w:val="0049175F"/>
    <w:rsid w:val="00557D4C"/>
    <w:rsid w:val="005E2F19"/>
    <w:rsid w:val="0064488E"/>
    <w:rsid w:val="00661724"/>
    <w:rsid w:val="006B2EAB"/>
    <w:rsid w:val="00710F22"/>
    <w:rsid w:val="007A147F"/>
    <w:rsid w:val="007B632C"/>
    <w:rsid w:val="007B7F8D"/>
    <w:rsid w:val="0080449E"/>
    <w:rsid w:val="00836E1A"/>
    <w:rsid w:val="008B6A0A"/>
    <w:rsid w:val="00916A3E"/>
    <w:rsid w:val="009859CA"/>
    <w:rsid w:val="00990A35"/>
    <w:rsid w:val="009B3603"/>
    <w:rsid w:val="009D0739"/>
    <w:rsid w:val="009E3001"/>
    <w:rsid w:val="00A63C1C"/>
    <w:rsid w:val="00A649A2"/>
    <w:rsid w:val="00AA19E1"/>
    <w:rsid w:val="00AB3492"/>
    <w:rsid w:val="00AC0A35"/>
    <w:rsid w:val="00AC65CD"/>
    <w:rsid w:val="00AC7DEB"/>
    <w:rsid w:val="00B121FB"/>
    <w:rsid w:val="00B17879"/>
    <w:rsid w:val="00B605F2"/>
    <w:rsid w:val="00B73B80"/>
    <w:rsid w:val="00C32370"/>
    <w:rsid w:val="00C67B04"/>
    <w:rsid w:val="00CF477A"/>
    <w:rsid w:val="00D372F2"/>
    <w:rsid w:val="00D833DA"/>
    <w:rsid w:val="00DB40FE"/>
    <w:rsid w:val="00E13AD0"/>
    <w:rsid w:val="00E2093B"/>
    <w:rsid w:val="00E666AC"/>
    <w:rsid w:val="00E702AF"/>
    <w:rsid w:val="00E70C80"/>
    <w:rsid w:val="00ED6B15"/>
    <w:rsid w:val="00ED7691"/>
    <w:rsid w:val="00EF3494"/>
    <w:rsid w:val="00EF4C2C"/>
    <w:rsid w:val="00F24EF9"/>
    <w:rsid w:val="00F31153"/>
    <w:rsid w:val="00F8141E"/>
    <w:rsid w:val="00F8763E"/>
    <w:rsid w:val="00FA4831"/>
    <w:rsid w:val="00FD07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F22"/>
  </w:style>
  <w:style w:type="paragraph" w:styleId="1">
    <w:name w:val="heading 1"/>
    <w:basedOn w:val="a"/>
    <w:next w:val="a"/>
    <w:link w:val="10"/>
    <w:qFormat/>
    <w:rsid w:val="00F31153"/>
    <w:pPr>
      <w:keepNext/>
      <w:spacing w:after="0" w:line="240" w:lineRule="auto"/>
      <w:jc w:val="center"/>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1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rsid w:val="00D372F2"/>
    <w:pPr>
      <w:suppressAutoHyphens/>
      <w:spacing w:after="0" w:line="240" w:lineRule="auto"/>
      <w:ind w:firstLine="720"/>
      <w:jc w:val="both"/>
    </w:pPr>
    <w:rPr>
      <w:rFonts w:ascii="Times New Roman" w:eastAsia="Times New Roman" w:hAnsi="Times New Roman" w:cs="Times New Roman"/>
      <w:sz w:val="26"/>
      <w:szCs w:val="20"/>
      <w:lang w:eastAsia="ar-SA"/>
    </w:rPr>
  </w:style>
  <w:style w:type="character" w:customStyle="1" w:styleId="a5">
    <w:name w:val="Основной текст с отступом Знак"/>
    <w:basedOn w:val="a0"/>
    <w:link w:val="a4"/>
    <w:rsid w:val="00D372F2"/>
    <w:rPr>
      <w:rFonts w:ascii="Times New Roman" w:eastAsia="Times New Roman" w:hAnsi="Times New Roman" w:cs="Times New Roman"/>
      <w:sz w:val="26"/>
      <w:szCs w:val="20"/>
      <w:lang w:eastAsia="ar-SA"/>
    </w:rPr>
  </w:style>
  <w:style w:type="paragraph" w:styleId="a6">
    <w:name w:val="Title"/>
    <w:basedOn w:val="a"/>
    <w:next w:val="a"/>
    <w:link w:val="a7"/>
    <w:qFormat/>
    <w:rsid w:val="00F8763E"/>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7">
    <w:name w:val="Название Знак"/>
    <w:basedOn w:val="a0"/>
    <w:link w:val="a6"/>
    <w:rsid w:val="00F8763E"/>
    <w:rPr>
      <w:rFonts w:ascii="Times New Roman" w:eastAsia="Times New Roman" w:hAnsi="Times New Roman" w:cs="Times New Roman"/>
      <w:b/>
      <w:sz w:val="28"/>
      <w:szCs w:val="20"/>
      <w:lang w:eastAsia="ar-SA"/>
    </w:rPr>
  </w:style>
  <w:style w:type="paragraph" w:customStyle="1" w:styleId="ConsNonformat">
    <w:name w:val="ConsNonformat"/>
    <w:rsid w:val="00F8763E"/>
    <w:pPr>
      <w:widowControl w:val="0"/>
      <w:suppressAutoHyphens/>
      <w:autoSpaceDE w:val="0"/>
      <w:spacing w:after="0" w:line="240" w:lineRule="auto"/>
    </w:pPr>
    <w:rPr>
      <w:rFonts w:ascii="Courier New" w:eastAsia="Arial" w:hAnsi="Courier New" w:cs="Times New Roman"/>
      <w:sz w:val="20"/>
      <w:szCs w:val="20"/>
      <w:lang w:eastAsia="ar-SA"/>
    </w:rPr>
  </w:style>
  <w:style w:type="paragraph" w:styleId="a8">
    <w:name w:val="Subtitle"/>
    <w:basedOn w:val="a"/>
    <w:next w:val="a"/>
    <w:link w:val="a9"/>
    <w:qFormat/>
    <w:rsid w:val="00F876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F8763E"/>
    <w:rPr>
      <w:rFonts w:asciiTheme="majorHAnsi" w:eastAsiaTheme="majorEastAsia" w:hAnsiTheme="majorHAnsi" w:cstheme="majorBidi"/>
      <w:i/>
      <w:iCs/>
      <w:color w:val="4F81BD" w:themeColor="accent1"/>
      <w:spacing w:val="15"/>
      <w:sz w:val="24"/>
      <w:szCs w:val="24"/>
    </w:rPr>
  </w:style>
  <w:style w:type="paragraph" w:styleId="aa">
    <w:name w:val="Body Text"/>
    <w:basedOn w:val="a"/>
    <w:link w:val="ab"/>
    <w:unhideWhenUsed/>
    <w:rsid w:val="00EF4C2C"/>
    <w:pPr>
      <w:widowControl w:val="0"/>
      <w:suppressAutoHyphens/>
      <w:overflowPunct w:val="0"/>
      <w:autoSpaceDE w:val="0"/>
      <w:spacing w:after="120" w:line="240" w:lineRule="auto"/>
    </w:pPr>
    <w:rPr>
      <w:rFonts w:ascii="Times New Roman" w:eastAsia="Times New Roman" w:hAnsi="Times New Roman" w:cs="Times New Roman"/>
      <w:kern w:val="1"/>
      <w:sz w:val="24"/>
      <w:szCs w:val="20"/>
      <w:lang w:eastAsia="zh-CN"/>
    </w:rPr>
  </w:style>
  <w:style w:type="character" w:customStyle="1" w:styleId="ab">
    <w:name w:val="Основной текст Знак"/>
    <w:basedOn w:val="a0"/>
    <w:link w:val="aa"/>
    <w:rsid w:val="00EF4C2C"/>
    <w:rPr>
      <w:rFonts w:ascii="Times New Roman" w:eastAsia="Times New Roman" w:hAnsi="Times New Roman" w:cs="Times New Roman"/>
      <w:kern w:val="1"/>
      <w:sz w:val="24"/>
      <w:szCs w:val="20"/>
      <w:lang w:eastAsia="zh-CN"/>
    </w:rPr>
  </w:style>
  <w:style w:type="paragraph" w:styleId="3">
    <w:name w:val="Body Text 3"/>
    <w:basedOn w:val="a"/>
    <w:link w:val="30"/>
    <w:rsid w:val="008B6A0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8B6A0A"/>
    <w:rPr>
      <w:rFonts w:ascii="Times New Roman" w:eastAsia="Times New Roman" w:hAnsi="Times New Roman" w:cs="Times New Roman"/>
      <w:sz w:val="16"/>
      <w:szCs w:val="16"/>
      <w:lang w:eastAsia="ru-RU"/>
    </w:rPr>
  </w:style>
  <w:style w:type="table" w:styleId="ac">
    <w:name w:val="Table Grid"/>
    <w:basedOn w:val="a1"/>
    <w:uiPriority w:val="59"/>
    <w:rsid w:val="00F814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F31153"/>
    <w:rPr>
      <w:rFonts w:ascii="Times New Roman" w:eastAsia="Times New Roman" w:hAnsi="Times New Roman" w:cs="Times New Roman"/>
      <w:sz w:val="24"/>
      <w:szCs w:val="20"/>
      <w:lang w:eastAsia="ru-RU"/>
    </w:rPr>
  </w:style>
  <w:style w:type="paragraph" w:customStyle="1" w:styleId="22">
    <w:name w:val="Основной текст 22"/>
    <w:basedOn w:val="a"/>
    <w:rsid w:val="00F31153"/>
    <w:pPr>
      <w:suppressAutoHyphens/>
      <w:spacing w:after="0" w:line="240" w:lineRule="auto"/>
      <w:jc w:val="both"/>
    </w:pPr>
    <w:rPr>
      <w:rFonts w:ascii="Times New Roman" w:eastAsia="Times New Roman" w:hAnsi="Times New Roman" w:cs="Times New Roman"/>
      <w:sz w:val="28"/>
      <w:szCs w:val="20"/>
      <w:lang w:eastAsia="ar-SA"/>
    </w:rPr>
  </w:style>
  <w:style w:type="paragraph" w:styleId="ad">
    <w:name w:val="List Paragraph"/>
    <w:basedOn w:val="a"/>
    <w:uiPriority w:val="34"/>
    <w:qFormat/>
    <w:rsid w:val="00557D4C"/>
    <w:pPr>
      <w:ind w:left="720"/>
      <w:contextualSpacing/>
    </w:pPr>
  </w:style>
  <w:style w:type="paragraph" w:styleId="ae">
    <w:name w:val="Balloon Text"/>
    <w:basedOn w:val="a"/>
    <w:link w:val="af"/>
    <w:uiPriority w:val="99"/>
    <w:semiHidden/>
    <w:unhideWhenUsed/>
    <w:rsid w:val="00AC0A3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C0A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37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EC52E-8AD0-4B72-80E3-40D0E4F57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7</Pages>
  <Words>2402</Words>
  <Characters>13695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В-Балыклей</cp:lastModifiedBy>
  <cp:revision>10</cp:revision>
  <cp:lastPrinted>2017-11-29T07:41:00Z</cp:lastPrinted>
  <dcterms:created xsi:type="dcterms:W3CDTF">2017-11-21T12:15:00Z</dcterms:created>
  <dcterms:modified xsi:type="dcterms:W3CDTF">2017-11-29T07:41:00Z</dcterms:modified>
</cp:coreProperties>
</file>