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Администрации Верхнебалыклейского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Быковского муниципального района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Волгоградской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«20» июня 2017г.                                   №  44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 внесении изменений в постановление администрации</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Верхнебалыклейского сельского поселения</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от 20.01.2017 № 11 «Об утверждении Правил определения</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требований к закупаемым отдельным видам товаров,</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работ, услуг (в том числе предельных цен</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товаров, работ, услуг) и (или) нормативных</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затрат на обеспечение функций муниципальных органов,</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 том числе подведомственных указанным органам</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казенных и бюджетных учреждений»</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Рассмотрев Заключение Прокуратуры Быковского района на проект нормативного правового акта администрации Верхнебалыклейского сельского поселении «</w:t>
      </w:r>
      <w:r>
        <w:rPr>
          <w:rFonts w:ascii="Times New Roman" w:hAnsi="Times New Roman" w:cs="Times New Roman" w:eastAsia="Times New Roman"/>
          <w:color w:val="auto"/>
          <w:spacing w:val="0"/>
          <w:position w:val="0"/>
          <w:sz w:val="24"/>
          <w:shd w:fill="FFFFFF" w:val="clear"/>
        </w:rPr>
        <w:t xml:space="preserve">Правила определения требований к закупаемым отдельным видам товаров, работ, услуг (в том числе предельных цен товаров, работ, услуг) и (или) нормативных затрат на обеспечение функций муниципальных органов, в том числе подведомственных указанным органам казенных и бюджетных учреждений»,</w:t>
      </w:r>
      <w:r>
        <w:rPr>
          <w:rFonts w:ascii="Times New Roman" w:hAnsi="Times New Roman" w:cs="Times New Roman" w:eastAsia="Times New Roman"/>
          <w:color w:val="auto"/>
          <w:spacing w:val="0"/>
          <w:position w:val="0"/>
          <w:sz w:val="24"/>
          <w:shd w:fill="auto" w:val="clear"/>
        </w:rPr>
        <w:t xml:space="preserve"> в соответствии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руководствуясь Уставом Верхнебалыклейского сельского поселения, Администрация Верхнебалыклейского сельского поселения</w:t>
      </w:r>
    </w:p>
    <w:p>
      <w:pPr>
        <w:spacing w:before="0" w:after="0" w:line="240"/>
        <w:ind w:right="191" w:left="0"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91"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ПОСТАНОВЛЯЕТ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91" w:left="0" w:firstLine="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1.   Внести в постановление администрации </w:t>
      </w:r>
      <w:r>
        <w:rPr>
          <w:rFonts w:ascii="Times New Roman" w:hAnsi="Times New Roman" w:cs="Times New Roman" w:eastAsia="Times New Roman"/>
          <w:color w:val="auto"/>
          <w:spacing w:val="0"/>
          <w:position w:val="0"/>
          <w:sz w:val="24"/>
          <w:shd w:fill="FFFFFF" w:val="clear"/>
        </w:rPr>
        <w:t xml:space="preserve">Верхнебалыклейского сельского поселения от 20.01.2017 № 11 «Об утверждении Правил определения требований к закупаемым отдельным видам товаров, работ, услуг (в том числе предельных цен товаров, работ, услуг) и (или) нормативных затрат на обеспечение функций муниципальных органов, в том числе подведомственных указанным органам казенных и бюджетных учреждений» (далее – Правила) следующие изменения:</w:t>
      </w:r>
    </w:p>
    <w:p>
      <w:pPr>
        <w:spacing w:before="0" w:after="0" w:line="240"/>
        <w:ind w:right="0" w:left="0" w:firstLine="54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1.1. Подпункт «а» пункта 11 Правил изложить в следующей редакции: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auto" w:val="clear"/>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администрацией Верхнебалыклейского сельского поселения и подведомственными ей казенными и бюджетными учреждениями, и реестр контрактов, содержащих сведения, составляющие государственную тайну, администрацией Верхнебалыклейского сельского поселения и подведомственными ей казенными и бюджетными учреждениями в общем объеме оплаты по контрактам, включенным в указанные реестры (по графикам платежей), заключенным администрацией Верхнебалыклейского сельского поселения и подведомственными им казенными и бюджетными учреждениями;».</w:t>
      </w:r>
    </w:p>
    <w:p>
      <w:pPr>
        <w:tabs>
          <w:tab w:val="left" w:pos="1440" w:leader="none"/>
        </w:tabs>
        <w:spacing w:before="0" w:after="0" w:line="240"/>
        <w:ind w:right="191" w:left="0" w:firstLine="709"/>
        <w:jc w:val="both"/>
        <w:rPr>
          <w:rFonts w:ascii="Times New Roman" w:hAnsi="Times New Roman" w:cs="Times New Roman" w:eastAsia="Times New Roman"/>
          <w:color w:val="auto"/>
          <w:spacing w:val="0"/>
          <w:position w:val="0"/>
          <w:sz w:val="24"/>
          <w:shd w:fill="auto" w:val="clear"/>
        </w:rPr>
      </w:pPr>
    </w:p>
    <w:p>
      <w:pPr>
        <w:tabs>
          <w:tab w:val="left" w:pos="1080" w:leader="none"/>
        </w:tabs>
        <w:spacing w:before="0" w:after="0" w:line="240"/>
        <w:ind w:right="19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Настоящее постановление подлежит обязательному обнародованию в установленном порядке.</w:t>
      </w:r>
    </w:p>
    <w:p>
      <w:pPr>
        <w:tabs>
          <w:tab w:val="left" w:pos="1080" w:leader="none"/>
        </w:tabs>
        <w:spacing w:before="0" w:after="0" w:line="240"/>
        <w:ind w:right="19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Настоящее постановление вступает в силу со дня подписания и распространяется на отношения, возникшие с 01.01.2016 года.</w:t>
      </w:r>
    </w:p>
    <w:p>
      <w:pPr>
        <w:tabs>
          <w:tab w:val="left" w:pos="1080" w:leader="none"/>
        </w:tabs>
        <w:spacing w:before="0" w:after="0" w:line="240"/>
        <w:ind w:right="19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Контроль за исполнением постановления оставляю за собой.</w:t>
      </w:r>
    </w:p>
    <w:p>
      <w:pPr>
        <w:spacing w:before="0" w:after="0" w:line="240"/>
        <w:ind w:right="19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191"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19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администрации</w:t>
      </w:r>
    </w:p>
    <w:p>
      <w:pPr>
        <w:spacing w:before="0" w:after="0" w:line="240"/>
        <w:ind w:right="19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                                                                                 Л.А.Колебошина</w:t>
      </w:r>
    </w:p>
    <w:p>
      <w:pPr>
        <w:spacing w:before="0" w:after="0" w:line="240"/>
        <w:ind w:right="19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91"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righ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Приложение</w:t>
      </w:r>
    </w:p>
    <w:p>
      <w:pPr>
        <w:spacing w:before="0" w:after="0" w:line="240"/>
        <w:ind w:right="0" w:left="0" w:firstLine="0"/>
        <w:jc w:val="righ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к постановлению администрации </w:t>
      </w:r>
    </w:p>
    <w:p>
      <w:pPr>
        <w:spacing w:before="0" w:after="0" w:line="240"/>
        <w:ind w:right="0" w:left="0" w:firstLine="0"/>
        <w:jc w:val="righ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Верхнебалыклейского сельского поселения</w:t>
      </w:r>
    </w:p>
    <w:p>
      <w:pPr>
        <w:spacing w:before="0" w:after="0" w:line="240"/>
        <w:ind w:right="0" w:left="0" w:firstLine="0"/>
        <w:jc w:val="righ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от 20.01.2017 №11</w:t>
      </w:r>
    </w:p>
    <w:p>
      <w:pPr>
        <w:spacing w:before="0" w:after="0" w:line="240"/>
        <w:ind w:right="0" w:left="0" w:firstLine="0"/>
        <w:jc w:val="righ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 изменениями от 20.06. 2017 № 44)</w:t>
      </w: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uppressAutoHyphens w:val="true"/>
        <w:spacing w:before="0" w:after="0" w:line="240"/>
        <w:ind w:right="0" w:left="708"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w:t>
      </w:r>
    </w:p>
    <w:p>
      <w:pPr>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Определения требований к закупаемым отдельным видам товаров, работ, услуг (в том числе предельных цен товаров, работ, услуг) и (или) нормативных затрат на обеспечение функций муниципальных органов, в том числе подведомственных указанным органам казенных и бюджетных учреждений</w:t>
      </w: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Настоящие Общие правила устанавливают порядок определения требований к закупаемым администрацией Верхнебалыклейского сельского поселения  отдельным видам товаров, работ, услуг (в том числе предельных цен товаров, работ, услуг).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Администрация Верхнебалыклейского сельского поселения устанавливает применяемые муниципальными органами, и подведомственными им муниципальным казенными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Верхнебалыклейского сельского поселения (далее - правила определения требований).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Требования к закупаемым администрацией Верхнебалыклейского сельского поселения и подведомственными муниципальными казенными учреждениями отдельным видам товаров, работ, услуг (в том числе предельные цены товаров, работ, услуг) утверждаются администрацией Верхнебалыклейского 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Правила определения требований предусматривают: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Верхнебалыклейского сельского поселения устанавливать значения указанных свойств и характеристик;</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порядок формирования и ведения администрацией Верхнебалыклейского сельского поселения ведомственного перечня, а также примерную форму ведомственного перечня;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порядок применения указанных в пункте 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Правила определения требований могут предусматривать следующие сведения, дополнительно включаемые администрацией сельского поселения в ведомственный перечень: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отдельные виды товаров, работ, услуг, не указанные в обязательном перечне;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иные сведения, касающиеся закупки товаров, работ, услуг, не предусмотренные настоящими Общими правилами.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Обязательный перечень и ведомственный перечень формируются с учетом: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потребительские свойства (в том числе качество и иные характеристики);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иные характеристики (свойства), не являющиеся потребительскими свойствами;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предельные цены товаров, работ, услуг.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Утвержденный администрацией Верхнебалыклейского 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Отдельные виды товаров, работ, услуг включаются в обязательный перечень в соответствии с обязательными критериями, указанными в пункте 11 настоящих Общих правил, а в случае установления в соответствии с подпунктом «в» пункта 4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утверждаемых администрацией Верхнебалыклейского сельского поселения,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w:t>
      </w:r>
      <w:r>
        <w:rPr>
          <w:rFonts w:ascii="Arial" w:hAnsi="Arial" w:cs="Arial" w:eastAsia="Arial"/>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администрацией Верхнебалыклейского сельского поселения и подведомственными ей казенными и бюджетными учреждениями, и реестр контрактов, содержащих сведения, составляющие государственную тайну, администрацией Верхнебалыклейского сельского поселения и подведомственными ей казенными и бюджетными учреждениями в общем объеме оплаты по контрактам, включенным в указанные реестры (по графикам платежей), заключенным администрацией Верхнебалыклейского сельского поселения и подведомственными им казенными и бюджетными учреждениями</w:t>
      </w:r>
      <w:r>
        <w:rPr>
          <w:rFonts w:ascii="Arial" w:hAnsi="Arial" w:cs="Arial" w:eastAsia="Arial"/>
          <w:color w:val="FF0000"/>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доля контрактов на закупку отдельных видов товаров, работ, услуг администрации Верхнебалыклейского сельского поселения, и подведомственных муниципальных  казенных учреждений в общем количестве контрактов на приобретение товаров, работ, услуг, заключаемых администрацией Верхнебалыклейского сельского поселения, и подведомственным муниципальным казенным учреждением.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Предельные цены товаров, работ, услуг устанавливаются в рублях в абсолютном денежном выражении (с точностью до 2-го знака после запятой).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Верхнебалыклейского сельского поселения (включая соответственно подведомственное муниципальное казенное учреждение)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Предельные цены товаров, работ, услуг, установленные администрацией Верхнебалыклейского сельского поселения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казенных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1</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Правилам определения требований к закупаемым </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отдельным видам товаров, работ, услуг</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(в том числе предельных цен товаров, работ, услуг) </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(или) нормативных затрат на обеспечение </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функций муниципальных органов, </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том числе подведомственных указанным органам</w:t>
      </w:r>
    </w:p>
    <w:p>
      <w:pPr>
        <w:spacing w:before="0" w:after="0" w:line="240"/>
        <w:ind w:right="0" w:left="0" w:firstLine="72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казенных и бюджетных учреждений</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ВЕДОМСТВЕННЫЙ ПЕРЕЧЕНЬ</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отдельных видов товаров, работ, услуг, в отношении которых</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устанавливаются потребительские свойства (в том числе характеристики качества) </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иные характеристики, имеющие влияние на цену отдельных видов товаров, работ,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648"/>
        <w:gridCol w:w="594"/>
        <w:gridCol w:w="970"/>
        <w:gridCol w:w="805"/>
        <w:gridCol w:w="896"/>
        <w:gridCol w:w="1276"/>
        <w:gridCol w:w="1047"/>
        <w:gridCol w:w="1221"/>
        <w:gridCol w:w="992"/>
        <w:gridCol w:w="1275"/>
        <w:gridCol w:w="1050"/>
      </w:tblGrid>
      <w:tr>
        <w:trPr>
          <w:trHeight w:val="0" w:hRule="atLeast"/>
          <w:jc w:val="left"/>
        </w:trPr>
        <w:tc>
          <w:tcPr>
            <w:tcW w:w="648"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п.п.</w:t>
            </w:r>
          </w:p>
        </w:tc>
        <w:tc>
          <w:tcPr>
            <w:tcW w:w="594"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Код по ОКПД</w:t>
            </w:r>
          </w:p>
        </w:tc>
        <w:tc>
          <w:tcPr>
            <w:tcW w:w="970" w:type="dxa"/>
            <w:vMerge w:val="restart"/>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отдельных видов товаров, работ, услуг</w:t>
            </w:r>
          </w:p>
        </w:tc>
        <w:tc>
          <w:tcPr>
            <w:tcW w:w="1701"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Единица измерения</w:t>
            </w:r>
          </w:p>
        </w:tc>
        <w:tc>
          <w:tcPr>
            <w:tcW w:w="2323" w:type="dxa"/>
            <w:gridSpan w:val="2"/>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Требования к качеству, потребительским свойствам и иным характеристикам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том числе предельные цены) установленные Администрацией сельского поселения </w:t>
            </w:r>
          </w:p>
        </w:tc>
        <w:tc>
          <w:tcPr>
            <w:tcW w:w="4538" w:type="dxa"/>
            <w:gridSpan w:val="4"/>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Требования к качеству, потребительским свойствам</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и иным характеристикам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том числе предельные цены)</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установленные заказчиком</w:t>
            </w:r>
          </w:p>
        </w:tc>
      </w:tr>
      <w:tr>
        <w:trPr>
          <w:trHeight w:val="0" w:hRule="atLeast"/>
          <w:jc w:val="left"/>
        </w:trPr>
        <w:tc>
          <w:tcPr>
            <w:tcW w:w="648"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594"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70" w:type="dxa"/>
            <w:vMerge/>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0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Код по ОКЕИ</w:t>
            </w:r>
          </w:p>
        </w:tc>
        <w:tc>
          <w:tcPr>
            <w:tcW w:w="8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w:t>
            </w:r>
          </w:p>
        </w:tc>
        <w:tc>
          <w:tcPr>
            <w:tcW w:w="12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характери-стики</w:t>
            </w:r>
          </w:p>
        </w:tc>
        <w:tc>
          <w:tcPr>
            <w:tcW w:w="104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Значение характери-стики</w:t>
            </w:r>
          </w:p>
        </w:tc>
        <w:tc>
          <w:tcPr>
            <w:tcW w:w="122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характери-стики</w:t>
            </w:r>
          </w:p>
        </w:tc>
        <w:tc>
          <w:tcPr>
            <w:tcW w:w="99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Значение характери-стики</w:t>
            </w:r>
          </w:p>
        </w:tc>
        <w:tc>
          <w:tcPr>
            <w:tcW w:w="127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Обоснование отклонения значения характеристики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tc>
        <w:tc>
          <w:tcPr>
            <w:tcW w:w="10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Функциональное  значение (в том числе цель и использование (применение) )*</w:t>
            </w:r>
          </w:p>
        </w:tc>
      </w:tr>
      <w:tr>
        <w:trPr>
          <w:trHeight w:val="0" w:hRule="atLeast"/>
          <w:jc w:val="left"/>
        </w:trPr>
        <w:tc>
          <w:tcPr>
            <w:tcW w:w="64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59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9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80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8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12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04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22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99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r>
          </w:p>
        </w:tc>
        <w:tc>
          <w:tcPr>
            <w:tcW w:w="127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0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r>
      <w:tr>
        <w:trPr>
          <w:trHeight w:val="0" w:hRule="atLeast"/>
          <w:jc w:val="left"/>
        </w:trPr>
        <w:tc>
          <w:tcPr>
            <w:tcW w:w="10774" w:type="dxa"/>
            <w:gridSpan w:val="11"/>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Отдельные виды товаров, работ, услуг, требования к потребительским свойствам (в том числе к качеству) и иным характеристикам, утвержденный администрацией сельского поселения </w:t>
            </w:r>
          </w:p>
        </w:tc>
      </w:tr>
      <w:tr>
        <w:trPr>
          <w:trHeight w:val="0" w:hRule="atLeast"/>
          <w:jc w:val="left"/>
        </w:trPr>
        <w:tc>
          <w:tcPr>
            <w:tcW w:w="64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59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0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04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2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9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7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0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r>
      <w:tr>
        <w:trPr>
          <w:trHeight w:val="0" w:hRule="atLeast"/>
          <w:jc w:val="left"/>
        </w:trPr>
        <w:tc>
          <w:tcPr>
            <w:tcW w:w="64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59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0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04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2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9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7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0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r>
      <w:tr>
        <w:trPr>
          <w:trHeight w:val="0" w:hRule="atLeast"/>
          <w:jc w:val="left"/>
        </w:trPr>
        <w:tc>
          <w:tcPr>
            <w:tcW w:w="10774" w:type="dxa"/>
            <w:gridSpan w:val="11"/>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trPr>
          <w:trHeight w:val="0" w:hRule="atLeast"/>
          <w:jc w:val="left"/>
        </w:trPr>
        <w:tc>
          <w:tcPr>
            <w:tcW w:w="64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59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0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8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04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2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99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27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c>
          <w:tcPr>
            <w:tcW w:w="10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 в том числе предельные цены товаров, работ, услуг).» </w:t>
      </w:r>
    </w:p>
    <w:p>
      <w:pPr>
        <w:spacing w:before="0" w:after="0" w:line="240"/>
        <w:ind w:right="0" w:left="0" w:firstLine="709"/>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709"/>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567"/>
        <w:jc w:val="righ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Приложение № 2</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Правилам определения требований к закупаемым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отдельным видам товаров, работ, услуг</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(в том числе предельных цен товаров, работ, услуг)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(или) нормативных затрат на обеспечение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функций муниципальных органов,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том числе подведомственных указанным органам</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казенных и бюджетных учреждений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ОБЯЗАТЕЛЬНЫЙ ПЕРЕЧЕНЬ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отдельных видов товаров, работ, услуг, их потребительские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свойства и иные характеристики, а также значения таких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свойств и характеристик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634"/>
        <w:gridCol w:w="1064"/>
        <w:gridCol w:w="3162"/>
        <w:gridCol w:w="2340"/>
        <w:gridCol w:w="1310"/>
        <w:gridCol w:w="1150"/>
        <w:gridCol w:w="1523"/>
      </w:tblGrid>
      <w:tr>
        <w:trPr>
          <w:trHeight w:val="1" w:hRule="atLeast"/>
          <w:jc w:val="left"/>
        </w:trPr>
        <w:tc>
          <w:tcPr>
            <w:tcW w:w="634"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п/п </w:t>
            </w:r>
          </w:p>
        </w:tc>
        <w:tc>
          <w:tcPr>
            <w:tcW w:w="1064"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w:t>
            </w:r>
          </w:p>
        </w:tc>
        <w:tc>
          <w:tcPr>
            <w:tcW w:w="3162"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отдельных видов товаров, работ, услуг </w:t>
            </w:r>
          </w:p>
        </w:tc>
        <w:tc>
          <w:tcPr>
            <w:tcW w:w="6323" w:type="dxa"/>
            <w:gridSpan w:val="4"/>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качеству, потребительским свойствам и иным характеристикам (в том числе предельные цены) </w:t>
            </w:r>
          </w:p>
        </w:tc>
      </w:tr>
      <w:tr>
        <w:trPr>
          <w:trHeight w:val="1" w:hRule="atLeast"/>
          <w:jc w:val="left"/>
        </w:trPr>
        <w:tc>
          <w:tcPr>
            <w:tcW w:w="634"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64"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162"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2340"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характеристики </w:t>
            </w:r>
          </w:p>
        </w:tc>
        <w:tc>
          <w:tcPr>
            <w:tcW w:w="2460" w:type="dxa"/>
            <w:gridSpan w:val="2"/>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 </w:t>
            </w:r>
          </w:p>
        </w:tc>
        <w:tc>
          <w:tcPr>
            <w:tcW w:w="1523"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значение характеристики </w:t>
            </w:r>
          </w:p>
        </w:tc>
      </w:tr>
      <w:tr>
        <w:trPr>
          <w:trHeight w:val="1" w:hRule="atLeast"/>
          <w:jc w:val="left"/>
        </w:trPr>
        <w:tc>
          <w:tcPr>
            <w:tcW w:w="634"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64"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162"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2340"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1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ОКЕИ </w:t>
            </w:r>
          </w:p>
        </w:tc>
        <w:tc>
          <w:tcPr>
            <w:tcW w:w="115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c>
          <w:tcPr>
            <w:tcW w:w="1523"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1" w:hRule="atLeast"/>
          <w:jc w:val="left"/>
        </w:trPr>
        <w:tc>
          <w:tcPr>
            <w:tcW w:w="63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p>
        </w:tc>
        <w:tc>
          <w:tcPr>
            <w:tcW w:w="106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p>
        </w:tc>
        <w:tc>
          <w:tcPr>
            <w:tcW w:w="3162"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p>
        </w:tc>
        <w:tc>
          <w:tcPr>
            <w:tcW w:w="234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p>
        </w:tc>
        <w:tc>
          <w:tcPr>
            <w:tcW w:w="131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p>
        </w:tc>
        <w:tc>
          <w:tcPr>
            <w:tcW w:w="115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p>
        </w:tc>
        <w:tc>
          <w:tcPr>
            <w:tcW w:w="1523"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p>
        </w:tc>
      </w:tr>
      <w:tr>
        <w:trPr>
          <w:trHeight w:val="1" w:hRule="atLeast"/>
          <w:jc w:val="left"/>
        </w:trPr>
        <w:tc>
          <w:tcPr>
            <w:tcW w:w="634"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64"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34.10.22</w:t>
            </w:r>
          </w:p>
        </w:tc>
        <w:tc>
          <w:tcPr>
            <w:tcW w:w="3162" w:type="dxa"/>
            <w:vMerge w:val="restart"/>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Автомобили легковые</w:t>
            </w:r>
          </w:p>
        </w:tc>
        <w:tc>
          <w:tcPr>
            <w:tcW w:w="234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мощность двигателя, комплектация</w:t>
            </w:r>
          </w:p>
        </w:tc>
        <w:tc>
          <w:tcPr>
            <w:tcW w:w="131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251</w:t>
            </w:r>
          </w:p>
        </w:tc>
        <w:tc>
          <w:tcPr>
            <w:tcW w:w="115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Лошадиная сила</w:t>
            </w:r>
          </w:p>
        </w:tc>
        <w:tc>
          <w:tcPr>
            <w:tcW w:w="1523"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более 200</w:t>
            </w:r>
          </w:p>
        </w:tc>
      </w:tr>
      <w:tr>
        <w:trPr>
          <w:trHeight w:val="1" w:hRule="atLeast"/>
          <w:jc w:val="left"/>
        </w:trPr>
        <w:tc>
          <w:tcPr>
            <w:tcW w:w="634"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64"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162" w:type="dxa"/>
            <w:vMerge/>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234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предельная цена</w:t>
            </w:r>
          </w:p>
        </w:tc>
        <w:tc>
          <w:tcPr>
            <w:tcW w:w="131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w:t>
            </w:r>
          </w:p>
        </w:tc>
        <w:tc>
          <w:tcPr>
            <w:tcW w:w="115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рубль</w:t>
            </w:r>
          </w:p>
        </w:tc>
        <w:tc>
          <w:tcPr>
            <w:tcW w:w="1523"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более 1,5 млн.</w:t>
            </w:r>
          </w:p>
        </w:tc>
      </w:tr>
      <w:tr>
        <w:trPr>
          <w:trHeight w:val="5691" w:hRule="auto"/>
          <w:jc w:val="left"/>
        </w:trPr>
        <w:tc>
          <w:tcPr>
            <w:tcW w:w="63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tc>
        <w:tc>
          <w:tcPr>
            <w:tcW w:w="106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30.02.12</w:t>
            </w:r>
          </w:p>
        </w:tc>
        <w:tc>
          <w:tcPr>
            <w:tcW w:w="3162"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Машины вычислительные электронные цифровые  портативные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массой не более  10  кг  для  автоматической  обработки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данных («лэптопы», «ноутбуки» и «сабноутбуки»)</w:t>
            </w:r>
          </w:p>
        </w:tc>
        <w:tc>
          <w:tcPr>
            <w:tcW w:w="234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131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15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523"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4134" w:hRule="auto"/>
          <w:jc w:val="left"/>
        </w:trPr>
        <w:tc>
          <w:tcPr>
            <w:tcW w:w="63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p>
        </w:tc>
        <w:tc>
          <w:tcPr>
            <w:tcW w:w="106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30.02.16</w:t>
            </w:r>
          </w:p>
        </w:tc>
        <w:tc>
          <w:tcPr>
            <w:tcW w:w="3162"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Устройства ввода/вывода данных, содержащие или не содержащие в одном корпусе запоминающие устройства.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Пояснения по требуемой продукции: принтеры, сканеры, многофункциональные устройства</w:t>
            </w:r>
          </w:p>
        </w:tc>
        <w:tc>
          <w:tcPr>
            <w:tcW w:w="234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 печати (струйный/ лазерный - для принтера/ многофункционального устройства), разрешение сканирования (для сканера/ многофункционального устройства), цветность (цветной/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131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15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523"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2468" w:hRule="auto"/>
          <w:jc w:val="left"/>
        </w:trPr>
        <w:tc>
          <w:tcPr>
            <w:tcW w:w="63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p>
        </w:tc>
        <w:tc>
          <w:tcPr>
            <w:tcW w:w="106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36.12.12</w:t>
            </w:r>
          </w:p>
        </w:tc>
        <w:tc>
          <w:tcPr>
            <w:tcW w:w="3162"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Мебель деревянная для офисов, административных помещений, учебных заведений, учреждений культуры и т.п.</w:t>
            </w:r>
          </w:p>
        </w:tc>
        <w:tc>
          <w:tcPr>
            <w:tcW w:w="234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 (вид древесины)</w:t>
            </w:r>
          </w:p>
        </w:tc>
        <w:tc>
          <w:tcPr>
            <w:tcW w:w="131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150"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523"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предельное значение - массив древесины «ценных»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пород (твердолиственных и тропических); возможные значения: древесина хвойных и мягколиственных пород</w:t>
            </w:r>
          </w:p>
        </w:tc>
      </w:tr>
      <w:tr>
        <w:trPr>
          <w:trHeight w:val="1826" w:hRule="auto"/>
          <w:jc w:val="left"/>
        </w:trPr>
        <w:tc>
          <w:tcPr>
            <w:tcW w:w="63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64"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32.20.11</w:t>
            </w:r>
          </w:p>
        </w:tc>
        <w:tc>
          <w:tcPr>
            <w:tcW w:w="3162" w:type="dxa"/>
            <w:tcBorders>
              <w:top w:val="single" w:color="000000" w:sz="2"/>
              <w:left w:val="single" w:color="000000" w:sz="2"/>
              <w:bottom w:val="single" w:color="000000" w:sz="2"/>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Аппаратура передающая для радиосвязи, радиовещания и телевидения. Пояснения по требуемой продукции: телефоны мобильные</w:t>
            </w:r>
          </w:p>
        </w:tc>
        <w:tc>
          <w:tcPr>
            <w:tcW w:w="234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тип устройства (телефон/ смартфон), поддерживаемые стандарты, операционная система, время работы, метод управления (сенсорный/кнопочный), количество SIM-карт, наличие модулей 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интерфейсов (Wi-Fi,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Bluetooth, USB, GPS), стоимость годового владения оборудованием (включая договоры технической поддержки, обслуживания, сервисные договоры) из расчета на одного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абонента (одну единицу трафика) в течение всего срока службы, предельная цена</w:t>
            </w:r>
          </w:p>
        </w:tc>
        <w:tc>
          <w:tcPr>
            <w:tcW w:w="131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w:t>
            </w:r>
          </w:p>
        </w:tc>
        <w:tc>
          <w:tcPr>
            <w:tcW w:w="1150"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рубль</w:t>
            </w:r>
          </w:p>
        </w:tc>
        <w:tc>
          <w:tcPr>
            <w:tcW w:w="1523" w:type="dxa"/>
            <w:tcBorders>
              <w:top w:val="single" w:color="000000" w:sz="2"/>
              <w:left w:val="single" w:color="000000" w:sz="2"/>
              <w:bottom w:val="single" w:color="836967" w:sz="0"/>
              <w:right w:val="single" w:color="000000" w:sz="2"/>
            </w:tcBorders>
            <w:shd w:color="000000" w:fill="ffffff"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более 15 тыс.</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