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0" w:rsidRPr="000E5D50" w:rsidRDefault="000E5D50" w:rsidP="000E5D50">
      <w:pPr>
        <w:spacing w:line="240" w:lineRule="auto"/>
        <w:jc w:val="center"/>
        <w:rPr>
          <w:sz w:val="28"/>
          <w:szCs w:val="28"/>
        </w:rPr>
      </w:pPr>
    </w:p>
    <w:p w:rsidR="000E5D50" w:rsidRPr="000E5D50" w:rsidRDefault="000E5D50" w:rsidP="000E5D50">
      <w:pPr>
        <w:spacing w:after="0"/>
        <w:jc w:val="center"/>
        <w:rPr>
          <w:b/>
          <w:sz w:val="28"/>
          <w:szCs w:val="28"/>
        </w:rPr>
      </w:pPr>
      <w:r w:rsidRPr="000E5D50">
        <w:rPr>
          <w:b/>
          <w:sz w:val="28"/>
          <w:szCs w:val="28"/>
        </w:rPr>
        <w:t>ПОСТАНОВЛЕНИЕ</w:t>
      </w:r>
    </w:p>
    <w:p w:rsidR="000E5D50" w:rsidRPr="000E5D50" w:rsidRDefault="000E5D50" w:rsidP="000E5D50">
      <w:pPr>
        <w:spacing w:after="0"/>
        <w:jc w:val="center"/>
        <w:rPr>
          <w:b/>
          <w:sz w:val="28"/>
          <w:szCs w:val="28"/>
        </w:rPr>
      </w:pPr>
      <w:r w:rsidRPr="000E5D50">
        <w:rPr>
          <w:b/>
          <w:sz w:val="28"/>
          <w:szCs w:val="28"/>
        </w:rPr>
        <w:t>Главы Верхнебалыклейского сельского поселения</w:t>
      </w:r>
    </w:p>
    <w:p w:rsidR="000E5D50" w:rsidRPr="000E5D50" w:rsidRDefault="000E5D50" w:rsidP="000E5D50">
      <w:pPr>
        <w:spacing w:after="0"/>
        <w:jc w:val="center"/>
        <w:rPr>
          <w:b/>
          <w:sz w:val="28"/>
          <w:szCs w:val="28"/>
        </w:rPr>
      </w:pPr>
      <w:r w:rsidRPr="000E5D50">
        <w:rPr>
          <w:b/>
          <w:sz w:val="28"/>
          <w:szCs w:val="28"/>
        </w:rPr>
        <w:t>Быковского муниципального района</w:t>
      </w:r>
    </w:p>
    <w:p w:rsidR="000E5D50" w:rsidRPr="000E5D50" w:rsidRDefault="000E5D50" w:rsidP="000E5D50">
      <w:pPr>
        <w:jc w:val="center"/>
        <w:rPr>
          <w:b/>
          <w:sz w:val="28"/>
          <w:szCs w:val="28"/>
        </w:rPr>
      </w:pPr>
      <w:r w:rsidRPr="000E5D50">
        <w:rPr>
          <w:b/>
          <w:sz w:val="28"/>
          <w:szCs w:val="28"/>
        </w:rPr>
        <w:t>Волгоградской област</w:t>
      </w:r>
      <w:r>
        <w:rPr>
          <w:b/>
          <w:sz w:val="28"/>
          <w:szCs w:val="28"/>
        </w:rPr>
        <w:t>и</w:t>
      </w:r>
    </w:p>
    <w:p w:rsidR="000E5D50" w:rsidRPr="000E5D50" w:rsidRDefault="000E5D50" w:rsidP="000E5D50">
      <w:pPr>
        <w:jc w:val="both"/>
        <w:rPr>
          <w:sz w:val="28"/>
          <w:szCs w:val="28"/>
        </w:rPr>
      </w:pPr>
    </w:p>
    <w:p w:rsidR="000E5D50" w:rsidRDefault="000E5D50" w:rsidP="000E5D50">
      <w:pPr>
        <w:jc w:val="both"/>
        <w:rPr>
          <w:sz w:val="28"/>
          <w:szCs w:val="28"/>
        </w:rPr>
      </w:pPr>
      <w:r w:rsidRPr="000E5D50">
        <w:rPr>
          <w:sz w:val="28"/>
          <w:szCs w:val="28"/>
        </w:rPr>
        <w:t>23.01.2017            №14</w:t>
      </w:r>
    </w:p>
    <w:p w:rsidR="000E5D50" w:rsidRPr="000E5D50" w:rsidRDefault="000E5D50" w:rsidP="000E5D50">
      <w:pPr>
        <w:jc w:val="both"/>
        <w:rPr>
          <w:sz w:val="28"/>
          <w:szCs w:val="28"/>
        </w:rPr>
      </w:pP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>Об утверждении Положения «О расходовании средств</w:t>
      </w: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>субвенций на осуществление первичного воинского учета</w:t>
      </w: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 xml:space="preserve">граждан, пребывающих в запасе и граждан, подлежащих </w:t>
      </w: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>призыву на военную службу»</w:t>
      </w: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 xml:space="preserve">    </w:t>
      </w:r>
    </w:p>
    <w:p w:rsidR="000E5D50" w:rsidRPr="000E5D50" w:rsidRDefault="000E5D50" w:rsidP="000E5D50">
      <w:p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РФ от 29.04.2006г. №258, Постановлением Правительства РФ от 27.11.2006г. п. 1, Уставом Верхнебалыклейского сельского поселения,</w:t>
      </w:r>
    </w:p>
    <w:p w:rsidR="000E5D50" w:rsidRPr="000E5D50" w:rsidRDefault="000E5D50" w:rsidP="000E5D50">
      <w:pPr>
        <w:jc w:val="both"/>
        <w:rPr>
          <w:sz w:val="28"/>
          <w:szCs w:val="28"/>
        </w:rPr>
      </w:pPr>
    </w:p>
    <w:p w:rsidR="000E5D50" w:rsidRPr="000E5D50" w:rsidRDefault="000E5D50" w:rsidP="000E5D50">
      <w:pPr>
        <w:jc w:val="both"/>
        <w:rPr>
          <w:b/>
          <w:sz w:val="28"/>
          <w:szCs w:val="28"/>
        </w:rPr>
      </w:pPr>
      <w:proofErr w:type="spellStart"/>
      <w:proofErr w:type="gramStart"/>
      <w:r w:rsidRPr="000E5D50">
        <w:rPr>
          <w:b/>
          <w:sz w:val="28"/>
          <w:szCs w:val="28"/>
        </w:rPr>
        <w:t>п</w:t>
      </w:r>
      <w:proofErr w:type="spellEnd"/>
      <w:proofErr w:type="gramEnd"/>
      <w:r w:rsidRPr="000E5D50">
        <w:rPr>
          <w:b/>
          <w:sz w:val="28"/>
          <w:szCs w:val="28"/>
        </w:rPr>
        <w:t xml:space="preserve"> о с т а </w:t>
      </w:r>
      <w:proofErr w:type="spellStart"/>
      <w:r w:rsidRPr="000E5D50">
        <w:rPr>
          <w:b/>
          <w:sz w:val="28"/>
          <w:szCs w:val="28"/>
        </w:rPr>
        <w:t>н</w:t>
      </w:r>
      <w:proofErr w:type="spellEnd"/>
      <w:r w:rsidRPr="000E5D50">
        <w:rPr>
          <w:b/>
          <w:sz w:val="28"/>
          <w:szCs w:val="28"/>
        </w:rPr>
        <w:t xml:space="preserve"> о в л я ю:</w:t>
      </w:r>
    </w:p>
    <w:p w:rsidR="000E5D50" w:rsidRPr="000E5D50" w:rsidRDefault="000E5D50" w:rsidP="000E5D5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>Утвердить  Положение «О расходовании средств  субвенций на осуществление первичного воинского учета граждан, пребывающих в запасе и граждан, подлежащих  призыву на военную службу» согласно приложению (Приложение №1).</w:t>
      </w:r>
    </w:p>
    <w:p w:rsidR="000E5D50" w:rsidRPr="000E5D50" w:rsidRDefault="000E5D50" w:rsidP="000E5D5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0E5D50">
        <w:rPr>
          <w:sz w:val="28"/>
          <w:szCs w:val="28"/>
        </w:rPr>
        <w:t>Контроль за</w:t>
      </w:r>
      <w:proofErr w:type="gramEnd"/>
      <w:r w:rsidRPr="000E5D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5D50" w:rsidRPr="000E5D50" w:rsidRDefault="000E5D50" w:rsidP="000E5D5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E5D50">
        <w:rPr>
          <w:sz w:val="28"/>
          <w:szCs w:val="28"/>
        </w:rPr>
        <w:t>Постановление вступает в силу с 01.01.2017 года</w:t>
      </w:r>
    </w:p>
    <w:p w:rsidR="000E5D50" w:rsidRPr="000E5D50" w:rsidRDefault="000E5D50" w:rsidP="000E5D50">
      <w:pPr>
        <w:spacing w:after="0"/>
        <w:rPr>
          <w:sz w:val="28"/>
          <w:szCs w:val="28"/>
        </w:rPr>
      </w:pPr>
    </w:p>
    <w:p w:rsidR="000E5D50" w:rsidRPr="000E5D50" w:rsidRDefault="000E5D50" w:rsidP="000E5D50">
      <w:pPr>
        <w:rPr>
          <w:sz w:val="28"/>
          <w:szCs w:val="28"/>
        </w:rPr>
      </w:pPr>
    </w:p>
    <w:p w:rsidR="000E5D50" w:rsidRPr="000E5D50" w:rsidRDefault="000E5D50" w:rsidP="000E5D50">
      <w:pPr>
        <w:rPr>
          <w:sz w:val="28"/>
          <w:szCs w:val="28"/>
        </w:rPr>
      </w:pPr>
    </w:p>
    <w:p w:rsidR="000E5D50" w:rsidRPr="000E5D50" w:rsidRDefault="000E5D50" w:rsidP="000E5D50">
      <w:pPr>
        <w:spacing w:after="0"/>
        <w:rPr>
          <w:sz w:val="28"/>
          <w:szCs w:val="28"/>
        </w:rPr>
      </w:pPr>
      <w:r w:rsidRPr="000E5D50">
        <w:rPr>
          <w:sz w:val="28"/>
          <w:szCs w:val="28"/>
        </w:rPr>
        <w:t>Глава Верхнебалыклейского</w:t>
      </w:r>
    </w:p>
    <w:p w:rsidR="000E5D50" w:rsidRPr="000E5D50" w:rsidRDefault="000E5D50" w:rsidP="000E5D50">
      <w:pPr>
        <w:rPr>
          <w:sz w:val="28"/>
          <w:szCs w:val="28"/>
        </w:rPr>
      </w:pPr>
      <w:r w:rsidRPr="000E5D50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         </w:t>
      </w:r>
      <w:r w:rsidRPr="000E5D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</w:t>
      </w:r>
      <w:r w:rsidRPr="000E5D50">
        <w:rPr>
          <w:sz w:val="28"/>
          <w:szCs w:val="28"/>
        </w:rPr>
        <w:t xml:space="preserve">      </w:t>
      </w:r>
      <w:proofErr w:type="spellStart"/>
      <w:r w:rsidRPr="000E5D50">
        <w:rPr>
          <w:sz w:val="28"/>
          <w:szCs w:val="28"/>
        </w:rPr>
        <w:t>Л.А.Колебошина</w:t>
      </w:r>
      <w:proofErr w:type="spellEnd"/>
    </w:p>
    <w:p w:rsidR="000E5D50" w:rsidRDefault="000E5D50" w:rsidP="00B62C9C">
      <w:pPr>
        <w:spacing w:line="240" w:lineRule="auto"/>
        <w:jc w:val="right"/>
      </w:pPr>
    </w:p>
    <w:p w:rsidR="000E5D50" w:rsidRDefault="000E5D50" w:rsidP="00B62C9C">
      <w:pPr>
        <w:spacing w:line="240" w:lineRule="auto"/>
        <w:jc w:val="right"/>
      </w:pPr>
    </w:p>
    <w:p w:rsidR="000E5D50" w:rsidRDefault="000E5D50" w:rsidP="00B62C9C">
      <w:pPr>
        <w:spacing w:line="240" w:lineRule="auto"/>
        <w:jc w:val="right"/>
      </w:pPr>
    </w:p>
    <w:p w:rsidR="00B62C9C" w:rsidRDefault="00B62C9C" w:rsidP="00B62C9C">
      <w:pPr>
        <w:spacing w:line="240" w:lineRule="auto"/>
        <w:jc w:val="right"/>
        <w:rPr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 xml:space="preserve">                             Приложение №1</w:t>
      </w:r>
    </w:p>
    <w:p w:rsidR="00B62C9C" w:rsidRDefault="00B62C9C" w:rsidP="00B62C9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Утверждено  постановлением  Главы</w:t>
      </w:r>
    </w:p>
    <w:p w:rsidR="00B62C9C" w:rsidRDefault="00B62C9C" w:rsidP="00B62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Верхнебалыклейского сельского  </w:t>
      </w:r>
    </w:p>
    <w:p w:rsidR="00B62C9C" w:rsidRDefault="00B62C9C" w:rsidP="00B62C9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поселения от 23.01.2017 г. № 14</w:t>
      </w:r>
      <w:r w:rsidRPr="00C313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62C9C" w:rsidRDefault="00B62C9C" w:rsidP="00B62C9C">
      <w:pPr>
        <w:spacing w:after="0" w:line="240" w:lineRule="auto"/>
        <w:rPr>
          <w:b/>
          <w:sz w:val="28"/>
          <w:szCs w:val="28"/>
        </w:rPr>
      </w:pPr>
    </w:p>
    <w:p w:rsidR="00B62C9C" w:rsidRPr="00AD0345" w:rsidRDefault="00B62C9C" w:rsidP="00B62C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C313E7">
        <w:rPr>
          <w:b/>
          <w:sz w:val="28"/>
          <w:szCs w:val="28"/>
        </w:rPr>
        <w:t>Положение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 расходовании средств субвенций на осуществление первичного воинского учета граждан, пребывающих в запасе и граждан, подлежащих призыву на воинскую службу  в администрации  Верхнебалыклейского сельского поселения.</w:t>
      </w:r>
    </w:p>
    <w:p w:rsidR="00B62C9C" w:rsidRDefault="00B62C9C" w:rsidP="00B62C9C">
      <w:pPr>
        <w:spacing w:line="240" w:lineRule="auto"/>
        <w:rPr>
          <w:b/>
          <w:sz w:val="28"/>
          <w:szCs w:val="28"/>
        </w:rPr>
      </w:pPr>
      <w:r w:rsidRPr="00C313E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</w:t>
      </w:r>
      <w:r w:rsidRPr="00C313E7">
        <w:rPr>
          <w:b/>
          <w:sz w:val="28"/>
          <w:szCs w:val="28"/>
        </w:rPr>
        <w:t xml:space="preserve"> 1.Общие положения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 w:rsidRPr="00C313E7">
        <w:rPr>
          <w:sz w:val="28"/>
          <w:szCs w:val="28"/>
        </w:rPr>
        <w:t xml:space="preserve">   Настоящее</w:t>
      </w:r>
      <w:r>
        <w:rPr>
          <w:sz w:val="28"/>
          <w:szCs w:val="28"/>
        </w:rPr>
        <w:t xml:space="preserve">  Положение регулирует расходование средств субвенций на осуществление  первичного воинского учета.</w:t>
      </w:r>
    </w:p>
    <w:p w:rsidR="00B62C9C" w:rsidRPr="006C7FE1" w:rsidRDefault="00B62C9C" w:rsidP="00B62C9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6258F">
        <w:rPr>
          <w:b/>
          <w:sz w:val="28"/>
          <w:szCs w:val="28"/>
        </w:rPr>
        <w:t xml:space="preserve"> 2.Расходование средств субвенций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Средства на осуществление передаваемых полномочий на осуществление первичного воинского учета предусматривается в виде субвенций. Объем субвенций определяется в соответствии с нормативами утвержденными Правительством Российской Федерации.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Объем средств определяется исходя из объема средств, необходимых на выплату заработной платы специалисту, осуществляющему воинский учет и объема средств, необходимых для материально-технического обеспечения: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расходы на обеспечение мебелью, инвентарем, оргтехникой, средствами связи, расходными материалами;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расходы на работы, услуги по содержанию имущества;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расходы на оплату транспортных услуг;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расходы на оплату труда с начислениями на фонд оплаты труда: в соответствии с пунктом 11 Постановления Правительства Российской Федерации от 27 ноября 2006 года №719.</w:t>
      </w:r>
    </w:p>
    <w:p w:rsidR="00B62C9C" w:rsidRDefault="00B62C9C" w:rsidP="00B62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 специалиста по ведению воинского учета устанавливается трудовым договором в соответствии  федеральным законодательством, согласно Положения об оплате труда и другими нормативно-правовыми документами.</w:t>
      </w:r>
    </w:p>
    <w:p w:rsidR="00710F22" w:rsidRDefault="00710F22"/>
    <w:sectPr w:rsidR="00710F2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884"/>
    <w:multiLevelType w:val="hybridMultilevel"/>
    <w:tmpl w:val="171866B6"/>
    <w:lvl w:ilvl="0" w:tplc="5024D7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2C9C"/>
    <w:rsid w:val="000E5D50"/>
    <w:rsid w:val="00367B59"/>
    <w:rsid w:val="00710F22"/>
    <w:rsid w:val="00B62C9C"/>
    <w:rsid w:val="00BD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>MultiDVD Team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2017-02-08T06:38:00Z</dcterms:created>
  <dcterms:modified xsi:type="dcterms:W3CDTF">2017-02-08T07:18:00Z</dcterms:modified>
</cp:coreProperties>
</file>