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02" w:rsidRPr="002F4BBC" w:rsidRDefault="00F06630" w:rsidP="004E7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4E7E02" w:rsidRPr="002F4BBC">
        <w:rPr>
          <w:rFonts w:ascii="Times New Roman" w:hAnsi="Times New Roman" w:cs="Times New Roman"/>
          <w:b/>
          <w:sz w:val="28"/>
          <w:szCs w:val="28"/>
        </w:rPr>
        <w:t xml:space="preserve"> о результатах мероприятий </w:t>
      </w:r>
      <w:r w:rsidR="00B81D8A">
        <w:rPr>
          <w:rFonts w:ascii="Times New Roman" w:hAnsi="Times New Roman" w:cs="Times New Roman"/>
          <w:b/>
          <w:sz w:val="28"/>
          <w:szCs w:val="28"/>
        </w:rPr>
        <w:t xml:space="preserve">органа </w:t>
      </w:r>
      <w:r w:rsidR="004E7E02" w:rsidRPr="002F4BBC">
        <w:rPr>
          <w:rFonts w:ascii="Times New Roman" w:hAnsi="Times New Roman" w:cs="Times New Roman"/>
          <w:b/>
          <w:sz w:val="28"/>
          <w:szCs w:val="28"/>
        </w:rPr>
        <w:t xml:space="preserve">внутреннего </w:t>
      </w:r>
      <w:r w:rsidR="00B81D8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E7E02" w:rsidRPr="002F4BBC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4E7E02" w:rsidRPr="00F06630" w:rsidRDefault="00B81D8A" w:rsidP="004E7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06630" w:rsidRPr="00F06630">
        <w:rPr>
          <w:rFonts w:ascii="Times New Roman" w:hAnsi="Times New Roman" w:cs="Times New Roman"/>
          <w:b/>
          <w:sz w:val="28"/>
          <w:szCs w:val="28"/>
        </w:rPr>
        <w:t>Верхнебалыклейского сельского поселения</w:t>
      </w:r>
    </w:p>
    <w:p w:rsidR="004E7E02" w:rsidRDefault="00F06630" w:rsidP="004E7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E7E02" w:rsidRPr="00F06630">
        <w:rPr>
          <w:rFonts w:ascii="Times New Roman" w:hAnsi="Times New Roman" w:cs="Times New Roman"/>
          <w:b/>
          <w:sz w:val="28"/>
          <w:szCs w:val="28"/>
        </w:rPr>
        <w:t>а 20</w:t>
      </w:r>
      <w:r w:rsidR="00781407">
        <w:rPr>
          <w:rFonts w:ascii="Times New Roman" w:hAnsi="Times New Roman" w:cs="Times New Roman"/>
          <w:b/>
          <w:sz w:val="28"/>
          <w:szCs w:val="28"/>
        </w:rPr>
        <w:t>2</w:t>
      </w:r>
      <w:r w:rsidR="000E4EC0">
        <w:rPr>
          <w:rFonts w:ascii="Times New Roman" w:hAnsi="Times New Roman" w:cs="Times New Roman"/>
          <w:b/>
          <w:sz w:val="28"/>
          <w:szCs w:val="28"/>
        </w:rPr>
        <w:t>1</w:t>
      </w:r>
      <w:r w:rsidR="004E7E02" w:rsidRPr="00F0663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81D8A" w:rsidRPr="00F06630" w:rsidRDefault="00B81D8A" w:rsidP="004E7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425"/>
        <w:gridCol w:w="1106"/>
        <w:gridCol w:w="454"/>
        <w:gridCol w:w="1559"/>
        <w:gridCol w:w="567"/>
        <w:gridCol w:w="500"/>
        <w:gridCol w:w="1036"/>
        <w:gridCol w:w="23"/>
        <w:gridCol w:w="1676"/>
        <w:gridCol w:w="1820"/>
        <w:gridCol w:w="19"/>
        <w:gridCol w:w="1555"/>
        <w:gridCol w:w="994"/>
        <w:gridCol w:w="31"/>
        <w:gridCol w:w="201"/>
        <w:gridCol w:w="1926"/>
      </w:tblGrid>
      <w:tr w:rsidR="004E7E02" w:rsidTr="00C544C2">
        <w:trPr>
          <w:trHeight w:val="722"/>
        </w:trPr>
        <w:tc>
          <w:tcPr>
            <w:tcW w:w="1809" w:type="dxa"/>
            <w:gridSpan w:val="2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</w:p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проверки</w:t>
            </w:r>
          </w:p>
        </w:tc>
        <w:tc>
          <w:tcPr>
            <w:tcW w:w="1106" w:type="dxa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Период проведения проверки</w:t>
            </w:r>
          </w:p>
        </w:tc>
        <w:tc>
          <w:tcPr>
            <w:tcW w:w="2013" w:type="dxa"/>
            <w:gridSpan w:val="2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Тема проверки</w:t>
            </w:r>
          </w:p>
        </w:tc>
        <w:tc>
          <w:tcPr>
            <w:tcW w:w="1067" w:type="dxa"/>
            <w:gridSpan w:val="2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Проверяемый</w:t>
            </w:r>
          </w:p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9281" w:type="dxa"/>
            <w:gridSpan w:val="10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Выявленные нарушения (тыс. руб.)</w:t>
            </w:r>
          </w:p>
        </w:tc>
      </w:tr>
      <w:tr w:rsidR="004E7E02" w:rsidTr="000C4BC5">
        <w:trPr>
          <w:trHeight w:val="197"/>
        </w:trPr>
        <w:tc>
          <w:tcPr>
            <w:tcW w:w="5995" w:type="dxa"/>
            <w:gridSpan w:val="7"/>
            <w:vMerge w:val="restart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245" w:type="dxa"/>
            <w:gridSpan w:val="9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4E7E02" w:rsidTr="000C4BC5">
        <w:trPr>
          <w:trHeight w:val="145"/>
        </w:trPr>
        <w:tc>
          <w:tcPr>
            <w:tcW w:w="5995" w:type="dxa"/>
            <w:gridSpan w:val="7"/>
            <w:vMerge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нецелевое</w:t>
            </w:r>
          </w:p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бюджетных</w:t>
            </w:r>
          </w:p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</w:tc>
        <w:tc>
          <w:tcPr>
            <w:tcW w:w="1820" w:type="dxa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неэффективное использование бюджетных средств и материальных ресурсов</w:t>
            </w:r>
          </w:p>
        </w:tc>
        <w:tc>
          <w:tcPr>
            <w:tcW w:w="1574" w:type="dxa"/>
            <w:gridSpan w:val="2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необоснованное, неправомерное использование бюджетных средств и материальных ресурсов</w:t>
            </w:r>
          </w:p>
        </w:tc>
        <w:tc>
          <w:tcPr>
            <w:tcW w:w="1226" w:type="dxa"/>
            <w:gridSpan w:val="3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недостачи, переплаты, излишки материальных ценностей и денежных средств</w:t>
            </w:r>
          </w:p>
        </w:tc>
        <w:tc>
          <w:tcPr>
            <w:tcW w:w="1926" w:type="dxa"/>
          </w:tcPr>
          <w:p w:rsidR="004E7E02" w:rsidRPr="00E5788F" w:rsidRDefault="004E7E02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прочие нарушения</w:t>
            </w:r>
          </w:p>
        </w:tc>
      </w:tr>
      <w:tr w:rsidR="000C4BC5" w:rsidTr="00287DD2">
        <w:trPr>
          <w:trHeight w:val="212"/>
        </w:trPr>
        <w:tc>
          <w:tcPr>
            <w:tcW w:w="1809" w:type="dxa"/>
            <w:gridSpan w:val="2"/>
          </w:tcPr>
          <w:p w:rsidR="00C544C2" w:rsidRPr="00E5788F" w:rsidRDefault="00BF15BE" w:rsidP="000C4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Верхнебалыклей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кий ЦДК</w:t>
            </w:r>
          </w:p>
        </w:tc>
        <w:tc>
          <w:tcPr>
            <w:tcW w:w="1106" w:type="dxa"/>
          </w:tcPr>
          <w:p w:rsidR="000C4BC5" w:rsidRPr="00E5788F" w:rsidRDefault="00504050" w:rsidP="000E4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E4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81407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 w:rsidR="000E4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15B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E4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F15BE">
              <w:rPr>
                <w:rFonts w:ascii="Times New Roman" w:hAnsi="Times New Roman" w:cs="Times New Roman"/>
                <w:sz w:val="18"/>
                <w:szCs w:val="18"/>
              </w:rPr>
              <w:t>.12.20</w:t>
            </w:r>
            <w:r w:rsidR="007814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E4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3" w:type="dxa"/>
            <w:gridSpan w:val="2"/>
          </w:tcPr>
          <w:p w:rsidR="000C4BC5" w:rsidRPr="00287DD2" w:rsidRDefault="00287DD2" w:rsidP="00781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7DD2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1067" w:type="dxa"/>
            <w:gridSpan w:val="2"/>
          </w:tcPr>
          <w:p w:rsidR="00A114EE" w:rsidRDefault="00A114EE" w:rsidP="00A11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114EE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A114E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0C4BC5" w:rsidRPr="00E5788F" w:rsidRDefault="00781407" w:rsidP="000E4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E4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14EE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036" w:type="dxa"/>
            <w:vAlign w:val="bottom"/>
          </w:tcPr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BC5" w:rsidRPr="00E5788F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99" w:type="dxa"/>
            <w:gridSpan w:val="2"/>
            <w:vAlign w:val="bottom"/>
          </w:tcPr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BC5" w:rsidRPr="00E5788F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20" w:type="dxa"/>
            <w:vAlign w:val="bottom"/>
          </w:tcPr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BC5" w:rsidRPr="00E5788F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4" w:type="dxa"/>
            <w:gridSpan w:val="2"/>
            <w:vAlign w:val="bottom"/>
          </w:tcPr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BC5" w:rsidRPr="00E5788F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6" w:type="dxa"/>
            <w:gridSpan w:val="3"/>
            <w:vAlign w:val="bottom"/>
          </w:tcPr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BC5" w:rsidRPr="00E5788F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26" w:type="dxa"/>
            <w:vAlign w:val="bottom"/>
          </w:tcPr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BC5" w:rsidRPr="00E5788F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93210" w:rsidTr="00287DD2">
        <w:trPr>
          <w:trHeight w:val="197"/>
        </w:trPr>
        <w:tc>
          <w:tcPr>
            <w:tcW w:w="1809" w:type="dxa"/>
            <w:gridSpan w:val="2"/>
          </w:tcPr>
          <w:p w:rsidR="00B93210" w:rsidRDefault="00B93210" w:rsidP="000C4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10" w:rsidRPr="00E5788F" w:rsidRDefault="00B93210" w:rsidP="000C4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06" w:type="dxa"/>
          </w:tcPr>
          <w:p w:rsidR="00B93210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10" w:rsidRPr="00E5788F" w:rsidRDefault="00781407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3" w:type="dxa"/>
            <w:gridSpan w:val="2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</w:tcPr>
          <w:p w:rsidR="00B93210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10" w:rsidRPr="00E5788F" w:rsidRDefault="00781407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  <w:vAlign w:val="bottom"/>
          </w:tcPr>
          <w:p w:rsidR="00B93210" w:rsidRDefault="00B93210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D1F" w:rsidRPr="00E5788F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99" w:type="dxa"/>
            <w:gridSpan w:val="2"/>
            <w:vAlign w:val="bottom"/>
          </w:tcPr>
          <w:p w:rsidR="00287DD2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10" w:rsidRPr="00E5788F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20" w:type="dxa"/>
            <w:vAlign w:val="bottom"/>
          </w:tcPr>
          <w:p w:rsidR="00B93210" w:rsidRDefault="00B93210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630" w:rsidRPr="00E5788F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4" w:type="dxa"/>
            <w:gridSpan w:val="2"/>
            <w:vAlign w:val="bottom"/>
          </w:tcPr>
          <w:p w:rsidR="00B93210" w:rsidRDefault="00B93210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D8A" w:rsidRPr="00E5788F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6" w:type="dxa"/>
            <w:gridSpan w:val="3"/>
            <w:vAlign w:val="bottom"/>
          </w:tcPr>
          <w:p w:rsidR="00B93210" w:rsidRDefault="00B93210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D8A" w:rsidRPr="00E5788F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26" w:type="dxa"/>
            <w:vAlign w:val="bottom"/>
          </w:tcPr>
          <w:p w:rsidR="00B93210" w:rsidRDefault="00B93210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D1F" w:rsidRPr="00E5788F" w:rsidRDefault="00287DD2" w:rsidP="00287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93210" w:rsidTr="000C4BC5">
        <w:trPr>
          <w:trHeight w:val="197"/>
        </w:trPr>
        <w:tc>
          <w:tcPr>
            <w:tcW w:w="15276" w:type="dxa"/>
            <w:gridSpan w:val="17"/>
          </w:tcPr>
          <w:p w:rsidR="00B93210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10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10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210" w:rsidTr="000C4BC5">
        <w:trPr>
          <w:trHeight w:val="212"/>
        </w:trPr>
        <w:tc>
          <w:tcPr>
            <w:tcW w:w="8730" w:type="dxa"/>
            <w:gridSpan w:val="10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По результатам проверок устранены нарушения, тыс. руб.</w:t>
            </w:r>
          </w:p>
        </w:tc>
        <w:tc>
          <w:tcPr>
            <w:tcW w:w="6546" w:type="dxa"/>
            <w:gridSpan w:val="7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Принятые меры</w:t>
            </w:r>
          </w:p>
        </w:tc>
      </w:tr>
      <w:tr w:rsidR="00B93210" w:rsidTr="00781407">
        <w:trPr>
          <w:trHeight w:val="1045"/>
        </w:trPr>
        <w:tc>
          <w:tcPr>
            <w:tcW w:w="1384" w:type="dxa"/>
            <w:vMerge w:val="restart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46" w:type="dxa"/>
            <w:gridSpan w:val="9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4388" w:type="dxa"/>
            <w:gridSpan w:val="4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Направление материалов проверок для рассмотрения</w:t>
            </w:r>
          </w:p>
        </w:tc>
        <w:tc>
          <w:tcPr>
            <w:tcW w:w="2158" w:type="dxa"/>
            <w:gridSpan w:val="3"/>
            <w:vMerge w:val="restart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>Число лиц, привлеченных к дисциплинарно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5788F">
              <w:rPr>
                <w:rFonts w:ascii="Times New Roman" w:hAnsi="Times New Roman" w:cs="Times New Roman"/>
                <w:sz w:val="18"/>
                <w:szCs w:val="18"/>
              </w:rPr>
              <w:t xml:space="preserve"> ответственности (чел.)</w:t>
            </w:r>
          </w:p>
        </w:tc>
      </w:tr>
      <w:tr w:rsidR="00B93210" w:rsidTr="00781407">
        <w:trPr>
          <w:trHeight w:val="1217"/>
        </w:trPr>
        <w:tc>
          <w:tcPr>
            <w:tcW w:w="1384" w:type="dxa"/>
            <w:vMerge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Возмещено в доход областного бюджета, восстановлено в добровольном порядке</w:t>
            </w:r>
          </w:p>
        </w:tc>
        <w:tc>
          <w:tcPr>
            <w:tcW w:w="2126" w:type="dxa"/>
            <w:gridSpan w:val="2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Погашено недостач, возмещено переплат, оприходовано излишков материальных ценностей и денежных средств</w:t>
            </w:r>
          </w:p>
        </w:tc>
        <w:tc>
          <w:tcPr>
            <w:tcW w:w="1559" w:type="dxa"/>
            <w:gridSpan w:val="3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Приостановлено трансфертов, перераспределено ЛБО, сокращено расходов</w:t>
            </w:r>
          </w:p>
        </w:tc>
        <w:tc>
          <w:tcPr>
            <w:tcW w:w="1676" w:type="dxa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Восстановлено в бухгалтерском учете, предотвращено потерь, убытков</w:t>
            </w:r>
          </w:p>
        </w:tc>
        <w:tc>
          <w:tcPr>
            <w:tcW w:w="1820" w:type="dxa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уполномоченные органы</w:t>
            </w:r>
          </w:p>
        </w:tc>
        <w:tc>
          <w:tcPr>
            <w:tcW w:w="2568" w:type="dxa"/>
            <w:gridSpan w:val="3"/>
          </w:tcPr>
          <w:p w:rsidR="00B93210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правоохранительные </w:t>
            </w:r>
          </w:p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органы</w:t>
            </w:r>
          </w:p>
        </w:tc>
        <w:tc>
          <w:tcPr>
            <w:tcW w:w="2158" w:type="dxa"/>
            <w:gridSpan w:val="3"/>
            <w:vMerge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210" w:rsidTr="00781407">
        <w:trPr>
          <w:trHeight w:val="212"/>
        </w:trPr>
        <w:tc>
          <w:tcPr>
            <w:tcW w:w="1384" w:type="dxa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2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76" w:type="dxa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9" w:type="dxa"/>
            <w:gridSpan w:val="2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80" w:type="dxa"/>
            <w:gridSpan w:val="3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2"/>
          </w:tcPr>
          <w:p w:rsidR="00B93210" w:rsidRPr="00E5788F" w:rsidRDefault="00B93210" w:rsidP="000C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E7E02" w:rsidRDefault="004E7E02" w:rsidP="004E7E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4BBC" w:rsidRPr="00781407" w:rsidRDefault="00B81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E672B0" w:rsidRPr="008D66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040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72B0" w:rsidRPr="008D6648">
        <w:rPr>
          <w:rFonts w:ascii="Times New Roman" w:hAnsi="Times New Roman" w:cs="Times New Roman"/>
          <w:sz w:val="24"/>
          <w:szCs w:val="24"/>
        </w:rPr>
        <w:t xml:space="preserve"> </w:t>
      </w:r>
      <w:r w:rsidR="0009420E">
        <w:rPr>
          <w:rFonts w:ascii="Times New Roman" w:hAnsi="Times New Roman" w:cs="Times New Roman"/>
          <w:sz w:val="24"/>
          <w:szCs w:val="24"/>
        </w:rPr>
        <w:t>Е.А. Белякова</w:t>
      </w:r>
      <w:bookmarkStart w:id="0" w:name="_GoBack"/>
      <w:bookmarkEnd w:id="0"/>
    </w:p>
    <w:sectPr w:rsidR="002F4BBC" w:rsidRPr="00781407" w:rsidSect="004E7E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4E7E02"/>
    <w:rsid w:val="0002358C"/>
    <w:rsid w:val="0009420E"/>
    <w:rsid w:val="000A7562"/>
    <w:rsid w:val="000C1E4C"/>
    <w:rsid w:val="000C4BC5"/>
    <w:rsid w:val="000E4EC0"/>
    <w:rsid w:val="001B5AE7"/>
    <w:rsid w:val="00216BC3"/>
    <w:rsid w:val="0023561C"/>
    <w:rsid w:val="00287DD2"/>
    <w:rsid w:val="00297BB7"/>
    <w:rsid w:val="002B7D1F"/>
    <w:rsid w:val="002E375B"/>
    <w:rsid w:val="002F4BBC"/>
    <w:rsid w:val="003225AF"/>
    <w:rsid w:val="00361D0F"/>
    <w:rsid w:val="003D4F63"/>
    <w:rsid w:val="0041385D"/>
    <w:rsid w:val="00415C0D"/>
    <w:rsid w:val="00437C76"/>
    <w:rsid w:val="004E23F1"/>
    <w:rsid w:val="004E7E02"/>
    <w:rsid w:val="00504050"/>
    <w:rsid w:val="00505851"/>
    <w:rsid w:val="005B4203"/>
    <w:rsid w:val="0063305E"/>
    <w:rsid w:val="0073048F"/>
    <w:rsid w:val="00772C47"/>
    <w:rsid w:val="00781407"/>
    <w:rsid w:val="00794CC6"/>
    <w:rsid w:val="007E1FBE"/>
    <w:rsid w:val="007E780B"/>
    <w:rsid w:val="00814C67"/>
    <w:rsid w:val="008D2F08"/>
    <w:rsid w:val="008F035D"/>
    <w:rsid w:val="009241A9"/>
    <w:rsid w:val="009C4251"/>
    <w:rsid w:val="009D297B"/>
    <w:rsid w:val="00A114EE"/>
    <w:rsid w:val="00A34ABB"/>
    <w:rsid w:val="00A36FBF"/>
    <w:rsid w:val="00B34835"/>
    <w:rsid w:val="00B81D8A"/>
    <w:rsid w:val="00B93210"/>
    <w:rsid w:val="00BA1FA3"/>
    <w:rsid w:val="00BC37E7"/>
    <w:rsid w:val="00BF15BE"/>
    <w:rsid w:val="00C00868"/>
    <w:rsid w:val="00C544C2"/>
    <w:rsid w:val="00C75B1A"/>
    <w:rsid w:val="00CA6932"/>
    <w:rsid w:val="00CF6688"/>
    <w:rsid w:val="00DC1044"/>
    <w:rsid w:val="00DE595C"/>
    <w:rsid w:val="00E672B0"/>
    <w:rsid w:val="00F06630"/>
    <w:rsid w:val="00FA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AF75-7E50-47C8-AE80-D788F03B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ZyabukhinaON</dc:creator>
  <cp:lastModifiedBy>В-Балыклей</cp:lastModifiedBy>
  <cp:revision>2</cp:revision>
  <cp:lastPrinted>2021-01-28T14:42:00Z</cp:lastPrinted>
  <dcterms:created xsi:type="dcterms:W3CDTF">2022-01-17T10:29:00Z</dcterms:created>
  <dcterms:modified xsi:type="dcterms:W3CDTF">2022-01-17T10:29:00Z</dcterms:modified>
</cp:coreProperties>
</file>