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84925" w14:textId="77777777" w:rsidR="00161C1D" w:rsidRDefault="00161C1D" w:rsidP="00FC7CB9">
      <w:pPr>
        <w:pStyle w:val="2"/>
        <w:rPr>
          <w:rFonts w:eastAsia="Times New Roman"/>
        </w:rPr>
      </w:pPr>
    </w:p>
    <w:p w14:paraId="781C3331" w14:textId="77777777" w:rsidR="00161C1D" w:rsidRPr="00161C1D" w:rsidRDefault="00161C1D" w:rsidP="00161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6CE4D52F" w14:textId="77777777" w:rsidR="00161C1D" w:rsidRPr="00161C1D" w:rsidRDefault="00161C1D" w:rsidP="00161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ВОЛГОГРАДСКАЯ ОБЛАСТЬ</w:t>
      </w:r>
    </w:p>
    <w:p w14:paraId="21D36BFB" w14:textId="77777777" w:rsidR="00161C1D" w:rsidRPr="00161C1D" w:rsidRDefault="00161C1D" w:rsidP="00161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БЫКОВСКИЙ МУНИЦИПАЛЬНЫЙ РАЙОН</w:t>
      </w:r>
    </w:p>
    <w:p w14:paraId="0262BAEA" w14:textId="46E2320F" w:rsidR="00161C1D" w:rsidRDefault="00161C1D" w:rsidP="00161C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1C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ВЕРХНЕБАЛЫКЛЕЙСКАЯ СЕЛЬСКАЯ ДУМА</w:t>
      </w:r>
    </w:p>
    <w:p w14:paraId="1B50A5C2" w14:textId="77777777" w:rsidR="00161C1D" w:rsidRDefault="00161C1D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DEBEEA" w14:textId="20A955E3" w:rsidR="00B74089" w:rsidRDefault="00B74089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14:paraId="2F4EF797" w14:textId="77777777" w:rsidR="000D123E" w:rsidRPr="004B592D" w:rsidRDefault="004B592D" w:rsidP="004B59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5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037D3ADE" w14:textId="77777777" w:rsidR="002B3A9B" w:rsidRPr="00B74089" w:rsidRDefault="004B592D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00.00.000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3A9B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B74089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5D1E3A" w:rsidRPr="00B740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B74089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6481669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90AA16" w14:textId="1526BDFE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01365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Верхнебалыклейск</w:t>
      </w:r>
      <w:r w:rsidR="008579BA" w:rsidRPr="008579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b/>
          <w:bCs/>
          <w:color w:val="000000"/>
          <w:sz w:val="24"/>
        </w:rPr>
        <w:t>Быковск</w:t>
      </w:r>
      <w:r w:rsidR="008579BA" w:rsidRPr="008579B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ого муниципального 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F93AF3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14:paraId="36D9F638" w14:textId="77777777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2C78F38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CCE3F1F" w14:textId="7FDAC71B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0666D4" w:rsidRPr="007909B4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73594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5946" w:rsidRPr="00735946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 от 09.09.2024 года № 07-08-02-24/9036</w:t>
      </w:r>
      <w:r w:rsidR="000666D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897702" w:rsidRPr="00897702">
        <w:t xml:space="preserve"> </w:t>
      </w:r>
      <w:r w:rsidR="00101365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897702" w:rsidRPr="00897702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897702" w:rsidRPr="00897702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администрация </w:t>
      </w:r>
      <w:r w:rsidR="00101365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2E27CE" w:rsidRPr="002E27CE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2E27CE" w:rsidRPr="002E27CE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 w:rsidR="002E27CE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14:paraId="2F5851B1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A42CD70" w14:textId="77777777" w:rsidR="000D123E" w:rsidRPr="004B592D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4B592D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14:paraId="1FD02F3C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0B0D9B5" w14:textId="5692D876" w:rsidR="000D123E" w:rsidRDefault="009275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01365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830296" w:rsidRPr="00830296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830296" w:rsidRPr="00830296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E21EF3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7E07F95A" w14:textId="77777777" w:rsidR="001625B5" w:rsidRPr="001625B5" w:rsidRDefault="00927500" w:rsidP="001625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1625B5" w:rsidRPr="001625B5">
        <w:rPr>
          <w:rFonts w:ascii="Times New Roman" w:eastAsia="Times New Roman" w:hAnsi="Times New Roman" w:cs="Times New Roman"/>
          <w:color w:val="000000"/>
          <w:sz w:val="24"/>
        </w:rPr>
        <w:t>2. Настоящее постановление вступает в силу с 1 января 2025 г. и подлежит официальному опубликованию путем размещения в сетевом издании «Официальный сайт Верхнебалыклейского сельского поселения Быковского муниципального района Волгоградской области» ЭЛ № ФС 77 - 86913 от 16.02.2024 (верхний-</w:t>
      </w:r>
      <w:proofErr w:type="spellStart"/>
      <w:r w:rsidR="001625B5" w:rsidRPr="001625B5">
        <w:rPr>
          <w:rFonts w:ascii="Times New Roman" w:eastAsia="Times New Roman" w:hAnsi="Times New Roman" w:cs="Times New Roman"/>
          <w:color w:val="000000"/>
          <w:sz w:val="24"/>
        </w:rPr>
        <w:t>балыклей</w:t>
      </w:r>
      <w:proofErr w:type="gramStart"/>
      <w:r w:rsidR="001625B5" w:rsidRPr="001625B5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="001625B5" w:rsidRPr="001625B5">
        <w:rPr>
          <w:rFonts w:ascii="Times New Roman" w:eastAsia="Times New Roman" w:hAnsi="Times New Roman" w:cs="Times New Roman"/>
          <w:color w:val="000000"/>
          <w:sz w:val="24"/>
        </w:rPr>
        <w:t>ф</w:t>
      </w:r>
      <w:proofErr w:type="spellEnd"/>
      <w:r w:rsidR="001625B5" w:rsidRPr="001625B5"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</w:p>
    <w:p w14:paraId="12F5DD12" w14:textId="36DE0F24" w:rsidR="001625B5" w:rsidRPr="001625B5" w:rsidRDefault="001625B5" w:rsidP="001625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>3. Контроль за исполнением настоящего постановления оставляю за собой.</w:t>
      </w:r>
    </w:p>
    <w:p w14:paraId="7D2EBA40" w14:textId="77777777" w:rsidR="001625B5" w:rsidRPr="001625B5" w:rsidRDefault="001625B5" w:rsidP="001625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4AC2ABB" w14:textId="77777777" w:rsidR="001625B5" w:rsidRPr="001625B5" w:rsidRDefault="001625B5" w:rsidP="001625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25B5">
        <w:rPr>
          <w:rFonts w:ascii="Times New Roman" w:eastAsia="Times New Roman" w:hAnsi="Times New Roman" w:cs="Times New Roman"/>
          <w:color w:val="000000"/>
          <w:sz w:val="24"/>
        </w:rPr>
        <w:t xml:space="preserve">Глава Верхнебалыклейского </w:t>
      </w:r>
    </w:p>
    <w:p w14:paraId="1FB1593A" w14:textId="0ED1F6CF" w:rsidR="000D123E" w:rsidRDefault="001625B5" w:rsidP="001625B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625B5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</w:t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Pr="001625B5">
        <w:rPr>
          <w:rFonts w:ascii="Times New Roman" w:eastAsia="Times New Roman" w:hAnsi="Times New Roman" w:cs="Times New Roman"/>
          <w:color w:val="000000"/>
          <w:sz w:val="24"/>
        </w:rPr>
        <w:t xml:space="preserve">   ______________</w:t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927500"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71B8B99E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6B5E167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A9501C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107E71" w14:textId="67A4C8A4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74CF89B8" w14:textId="77777777" w:rsidR="000D123E" w:rsidRDefault="0092750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58E33B6C" w14:textId="19EAF4AC" w:rsidR="000D123E" w:rsidRDefault="0010136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FC2B21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4B592D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2FFC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206B8783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83A67EF" w14:textId="77777777"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14:paraId="53B21044" w14:textId="0B1B6FEF" w:rsidR="000D123E" w:rsidRDefault="009275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101365">
        <w:rPr>
          <w:rFonts w:ascii="Times New Roman" w:eastAsia="Times New Roman" w:hAnsi="Times New Roman" w:cs="Times New Roman"/>
          <w:b/>
          <w:color w:val="000000"/>
          <w:sz w:val="24"/>
        </w:rPr>
        <w:t>Верхнебалыклейск</w:t>
      </w:r>
      <w:r w:rsidR="003B0742" w:rsidRPr="003B07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b/>
          <w:color w:val="000000"/>
          <w:sz w:val="24"/>
        </w:rPr>
        <w:t>Быковск</w:t>
      </w:r>
      <w:r w:rsidR="003B0742" w:rsidRPr="003B0742">
        <w:rPr>
          <w:rFonts w:ascii="Times New Roman" w:eastAsia="Times New Roman" w:hAnsi="Times New Roman" w:cs="Times New Roman"/>
          <w:b/>
          <w:color w:val="000000"/>
          <w:sz w:val="24"/>
        </w:rPr>
        <w:t>ого муниципального района Волгоградской области</w:t>
      </w:r>
      <w:r w:rsidR="003B07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5A24C1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7126F5BD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AE4938" w14:textId="77777777" w:rsidR="000D123E" w:rsidRDefault="0092750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82686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F3BE965" w14:textId="77777777" w:rsidR="000D123E" w:rsidRDefault="0092750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3875B1DE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3553F6" w14:textId="7AC1CBA6" w:rsidR="000D123E" w:rsidRDefault="0092750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444C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</w:t>
      </w:r>
      <w:r w:rsidR="008D051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01365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>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16E2D4B1" w14:textId="0058397E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5A24C1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101365">
        <w:rPr>
          <w:rFonts w:ascii="Times New Roman" w:eastAsia="Times New Roman" w:hAnsi="Times New Roman" w:cs="Times New Roman"/>
          <w:color w:val="000000"/>
          <w:sz w:val="24"/>
        </w:rPr>
        <w:t>Верхнебалыклейск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ого сельского поселения </w:t>
      </w:r>
      <w:r w:rsidR="00961C0E">
        <w:rPr>
          <w:rFonts w:ascii="Times New Roman" w:eastAsia="Times New Roman" w:hAnsi="Times New Roman" w:cs="Times New Roman"/>
          <w:color w:val="000000"/>
          <w:sz w:val="24"/>
        </w:rPr>
        <w:t>Быковск</w:t>
      </w:r>
      <w:r w:rsidR="008D0519" w:rsidRPr="008D0519">
        <w:rPr>
          <w:rFonts w:ascii="Times New Roman" w:eastAsia="Times New Roman" w:hAnsi="Times New Roman" w:cs="Times New Roman"/>
          <w:color w:val="000000"/>
          <w:sz w:val="24"/>
        </w:rPr>
        <w:t xml:space="preserve">ого муниципального района Волгоградской области </w:t>
      </w:r>
      <w:r w:rsidR="00356D7F">
        <w:rPr>
          <w:rFonts w:ascii="Times New Roman" w:eastAsia="Times New Roman" w:hAnsi="Times New Roman" w:cs="Times New Roman"/>
          <w:color w:val="000000"/>
          <w:sz w:val="24"/>
        </w:rPr>
        <w:t xml:space="preserve">(далее – администрация)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жилищного контроля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5447E4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1706595A" w14:textId="27BF9228" w:rsidR="00BF3C0E" w:rsidRDefault="001F58E6" w:rsidP="00790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года</w:t>
      </w:r>
      <w:r w:rsidR="006D438D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администрацией 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 xml:space="preserve">проведены следующие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A50790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BF3C0E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699E9D5F" w14:textId="77777777"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14:paraId="050830E3" w14:textId="77777777"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14:paraId="2648331B" w14:textId="77777777"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14:paraId="3ADD66F4" w14:textId="77777777"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14:paraId="5AC377CE" w14:textId="77777777" w:rsidR="007D578B" w:rsidRPr="007D578B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14:paraId="17D7F986" w14:textId="77777777" w:rsidR="00BF3C0E" w:rsidRDefault="007D578B" w:rsidP="007D57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578B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14:paraId="538C3B6E" w14:textId="77777777"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lastRenderedPageBreak/>
        <w:t>информации об обязательных требованиях, мотивирующей контролируемых лиц к их соблюдению.</w:t>
      </w:r>
    </w:p>
    <w:p w14:paraId="45D0DC2D" w14:textId="77777777" w:rsidR="0082686F" w:rsidRPr="0082686F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14:paraId="789B95CB" w14:textId="77777777" w:rsidR="009D0D81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FD70C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2686F" w:rsidRPr="0082686F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14:paraId="03CE78B9" w14:textId="77777777" w:rsidR="006D438D" w:rsidRDefault="007D578B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D052C7" w:rsidRPr="007909B4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14:paraId="22F9FAF2" w14:textId="77777777" w:rsidR="00D052C7" w:rsidRDefault="00D052C7" w:rsidP="00826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B1CD00E" w14:textId="77777777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4B66A77D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3C3450BC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3E0A0C7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8D3F12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1FB96976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270F9821" w14:textId="77777777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1C4BE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36707A" w14:textId="77777777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B85CDBD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14:paraId="6732A832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D6B6C85" w14:textId="77777777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3D2EE270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AB1BE66" w14:textId="77777777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FE2357C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949"/>
        <w:gridCol w:w="2405"/>
        <w:gridCol w:w="3574"/>
      </w:tblGrid>
      <w:tr w:rsidR="000D123E" w14:paraId="6B85E54A" w14:textId="77777777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A952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8374F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E9223" w14:textId="77777777" w:rsidR="000D123E" w:rsidRDefault="0092750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92AA6" w14:textId="0C88A53F" w:rsidR="000D123E" w:rsidRPr="00F71213" w:rsidRDefault="00F71213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71213">
              <w:rPr>
                <w:rFonts w:ascii="Times New Roman" w:hAnsi="Times New Roman" w:cs="Times New Roman"/>
              </w:rPr>
              <w:t>Структурное подразделение администрации, ответственное за реализацию программы профилактики или ответственное должностное лицо администрации</w:t>
            </w:r>
          </w:p>
        </w:tc>
      </w:tr>
      <w:tr w:rsidR="007909B4" w14:paraId="2B685E7C" w14:textId="77777777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A3090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5AE59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3D5E625A" w14:textId="77777777" w:rsidR="007909B4" w:rsidRDefault="00790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68EFDE40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администрация осуществляет:</w:t>
            </w:r>
          </w:p>
          <w:p w14:paraId="552E28FF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66E7A01E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5EF684CD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размещение сведений о порядке досудебного обжалования решений администрации, действий (бездействия) его должностных лиц;</w:t>
            </w:r>
          </w:p>
          <w:p w14:paraId="32518783" w14:textId="77777777" w:rsidR="007909B4" w:rsidRDefault="007909B4" w:rsidP="004A68C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администрацией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87AA9" w14:textId="38A3EA7D" w:rsidR="007909B4" w:rsidRPr="00E40B51" w:rsidRDefault="00E40B51" w:rsidP="007848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40B51"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6AFF0" w14:textId="729D62C6" w:rsidR="007909B4" w:rsidRPr="00C30BE0" w:rsidRDefault="008A4C84" w:rsidP="007848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имуществу и землепользованию</w:t>
            </w:r>
          </w:p>
        </w:tc>
      </w:tr>
      <w:tr w:rsidR="007909B4" w14:paraId="5E7F38E9" w14:textId="77777777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D7BC9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2A576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010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14:paraId="0F1278BC" w14:textId="77777777" w:rsidR="007909B4" w:rsidRDefault="007909B4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2AE881B" w14:textId="77777777" w:rsidR="007909B4" w:rsidRDefault="007909B4" w:rsidP="001504E7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правоприменительной практики по осуществлению муниципального контроля, который утверждается руководителем администрации.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85C69" w14:textId="77777777"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 202</w:t>
            </w:r>
            <w:r w:rsidR="003D010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AC0FBC">
              <w:rPr>
                <w:rFonts w:ascii="Times New Roman" w:eastAsia="Times New Roman" w:hAnsi="Times New Roman" w:cs="Times New Roman"/>
                <w:sz w:val="20"/>
              </w:rPr>
              <w:t xml:space="preserve"> года.</w:t>
            </w:r>
          </w:p>
          <w:p w14:paraId="31EDF180" w14:textId="77777777" w:rsidR="007909B4" w:rsidRPr="00AC0FBC" w:rsidRDefault="007909B4" w:rsidP="0078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568EAC" w14:textId="77777777" w:rsidR="007909B4" w:rsidRPr="00AC0FBC" w:rsidRDefault="007909B4" w:rsidP="0078485E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C27C9" w14:textId="52A47206" w:rsidR="007909B4" w:rsidRPr="00C8565F" w:rsidRDefault="008A4C84" w:rsidP="0078485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имуществу и землепользованию</w:t>
            </w:r>
          </w:p>
        </w:tc>
      </w:tr>
      <w:tr w:rsidR="007909B4" w14:paraId="56368BF0" w14:textId="77777777" w:rsidTr="007909B4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73C41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F5BE2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7FC4D7DF" w14:textId="77777777" w:rsidR="007909B4" w:rsidRDefault="007909B4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D9A8012" w14:textId="77777777" w:rsidR="007909B4" w:rsidRDefault="007909B4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00854" w14:textId="77777777"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C7DE5" w14:textId="1BB7BF22" w:rsidR="007909B4" w:rsidRPr="00AC0FBC" w:rsidRDefault="008A4C8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Глава поселения, техник по имуществу и землепользованию</w:t>
            </w:r>
          </w:p>
        </w:tc>
      </w:tr>
      <w:tr w:rsidR="007909B4" w14:paraId="19FD880F" w14:textId="77777777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3568D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C02F6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274A89DC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администрации.</w:t>
            </w:r>
          </w:p>
          <w:p w14:paraId="71978560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 как:</w:t>
            </w:r>
          </w:p>
          <w:p w14:paraId="5CE4A684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4AD4EC7F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6581961B" w14:textId="77777777" w:rsid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37687F12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FB9A5" w14:textId="77777777" w:rsidR="007909B4" w:rsidRPr="00AC0FBC" w:rsidRDefault="007909B4" w:rsidP="0078485E">
            <w:pPr>
              <w:spacing w:after="0" w:line="276" w:lineRule="auto"/>
              <w:jc w:val="both"/>
            </w:pPr>
            <w:r w:rsidRPr="00AC0FBC">
              <w:rPr>
                <w:rFonts w:ascii="Times New Roman" w:eastAsia="Times New Roman" w:hAnsi="Times New Roman" w:cs="Times New Roman"/>
                <w:sz w:val="20"/>
              </w:rPr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1BC32" w14:textId="2FDB0595" w:rsidR="007909B4" w:rsidRPr="00AC0FBC" w:rsidRDefault="008A4C8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t>Глава поселения, техник по имуществу и землепользованию</w:t>
            </w:r>
          </w:p>
        </w:tc>
      </w:tr>
      <w:tr w:rsidR="007909B4" w14:paraId="60AA0E25" w14:textId="77777777" w:rsidTr="007909B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95C46" w14:textId="77777777" w:rsidR="007909B4" w:rsidRDefault="007909B4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5C571" w14:textId="77777777"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6AE45BFC" w14:textId="77777777"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Профилактический визит </w:t>
            </w: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проводится администрацией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55A9CDE1" w14:textId="77777777" w:rsidR="007909B4" w:rsidRPr="007909B4" w:rsidRDefault="007909B4" w:rsidP="00BE7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7909B4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6E4C09FA" w14:textId="77777777" w:rsidR="007909B4" w:rsidRPr="007909B4" w:rsidRDefault="007909B4" w:rsidP="009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B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вправе обратиться в администрацию с заявлением о проведении в отношении него профилактического визита.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7A278" w14:textId="2222D46C" w:rsidR="007909B4" w:rsidRPr="007909B4" w:rsidRDefault="008A4C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</w:pPr>
            <w:bookmarkStart w:id="0" w:name="_GoBack"/>
            <w:r w:rsidRPr="008A4C84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lastRenderedPageBreak/>
              <w:t>1раз в квартал</w:t>
            </w:r>
          </w:p>
          <w:bookmarkEnd w:id="0"/>
          <w:p w14:paraId="6990D019" w14:textId="77777777"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738C4EAF" w14:textId="77777777" w:rsidR="007909B4" w:rsidRPr="007909B4" w:rsidRDefault="007909B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 xml:space="preserve"> </w:t>
            </w:r>
          </w:p>
          <w:p w14:paraId="68B37639" w14:textId="77777777" w:rsidR="007909B4" w:rsidRPr="007909B4" w:rsidRDefault="007909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909B4">
              <w:rPr>
                <w:rFonts w:ascii="Times New Roman" w:hAnsi="Times New Roman" w:cs="Times New Roman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CB6337" w14:textId="50625886" w:rsidR="007909B4" w:rsidRPr="00AC0FBC" w:rsidRDefault="008A4C84" w:rsidP="0078485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 xml:space="preserve">Техник по имуществу </w:t>
            </w:r>
            <w:r>
              <w:rPr>
                <w:rFonts w:ascii="Times New Roman" w:hAnsi="Times New Roman" w:cs="Times New Roman"/>
              </w:rPr>
              <w:lastRenderedPageBreak/>
              <w:t>землепользованию</w:t>
            </w:r>
          </w:p>
        </w:tc>
      </w:tr>
    </w:tbl>
    <w:p w14:paraId="76ED811F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07F80BE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7AC3E1" w14:textId="77777777" w:rsidR="000D123E" w:rsidRDefault="0092750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2EB953D3" w14:textId="77777777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6D18B43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D8595C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669CFDF4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91E53" w14:textId="77777777" w:rsidR="000D123E" w:rsidRDefault="00927500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D3263" w14:textId="77777777" w:rsidR="000D123E" w:rsidRDefault="00927500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2F0CF" w14:textId="77777777"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7B86A2A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C761CB" w14:textId="77777777"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FF6EA8" w14:textId="77777777" w:rsidR="000D123E" w:rsidRDefault="0092750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7844E890" w14:textId="77777777" w:rsidR="000D123E" w:rsidRDefault="00927500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контроле(надзоре)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ACBBC" w14:textId="77777777" w:rsidR="000D123E" w:rsidRDefault="0092750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 w14:paraId="24190B43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B5CE0" w14:textId="77777777" w:rsidR="000D123E" w:rsidRDefault="0092750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C6E6CC" w14:textId="77777777" w:rsidR="000D123E" w:rsidRDefault="00927500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Удовлетворенностьконтролируемыхлициихпредставителямиконсультированиемконтрольного(надзорного)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910FD4" w14:textId="77777777" w:rsidR="000D123E" w:rsidRDefault="00927500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</w:p>
        </w:tc>
      </w:tr>
      <w:tr w:rsidR="000D123E" w14:paraId="1893D6E4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1DB9C" w14:textId="77777777" w:rsidR="000D123E" w:rsidRDefault="00927500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2DA71" w14:textId="77777777" w:rsidR="000D123E" w:rsidRDefault="00927500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31B1B" w14:textId="77777777" w:rsidR="000D123E" w:rsidRDefault="00927500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контрольным(надзорным)органом</w:t>
            </w:r>
          </w:p>
        </w:tc>
      </w:tr>
    </w:tbl>
    <w:p w14:paraId="7AA7BADF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FB8F93F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463E9FA8" w14:textId="77777777" w:rsidR="000D123E" w:rsidRDefault="009275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6B7FCB97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20B25EB6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5E83385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80D797D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FA9A22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F7EF82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9AC09F2" w14:textId="77777777"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0659D6" w14:textId="77777777"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6B1472D" w14:textId="77777777"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A045A6B" w14:textId="77777777" w:rsidR="0092282B" w:rsidRDefault="009228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84F2AB6" w14:textId="77777777"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14:paraId="20267464" w14:textId="77777777" w:rsidR="003F2BED" w:rsidRPr="007909B4" w:rsidRDefault="003F2BED" w:rsidP="003F2BED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909B4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14:paraId="7E4BE5DC" w14:textId="77777777" w:rsidR="003F2BED" w:rsidRPr="007909B4" w:rsidRDefault="003F2BED" w:rsidP="003F2BED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BE1857" w14:textId="77777777"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7B89F57" w14:textId="77777777" w:rsidR="003F2BED" w:rsidRPr="007909B4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4"/>
        <w:gridCol w:w="2213"/>
        <w:gridCol w:w="1864"/>
        <w:gridCol w:w="2978"/>
      </w:tblGrid>
      <w:tr w:rsidR="003F2BED" w:rsidRPr="007909B4" w14:paraId="3E3C3BD6" w14:textId="77777777" w:rsidTr="00503ABB">
        <w:trPr>
          <w:trHeight w:val="1244"/>
        </w:trPr>
        <w:tc>
          <w:tcPr>
            <w:tcW w:w="426" w:type="dxa"/>
          </w:tcPr>
          <w:p w14:paraId="60C5AF5C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14:paraId="1AE545B3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7909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14:paraId="68AF9F5E" w14:textId="77777777" w:rsidR="003F2BED" w:rsidRPr="007909B4" w:rsidRDefault="003F2BED" w:rsidP="003F2BE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14:paraId="3481D3F5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14:paraId="73AD2CAD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14:paraId="5597DE69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909B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3F2BED" w:rsidRPr="007909B4" w14:paraId="10C0F755" w14:textId="77777777" w:rsidTr="00503ABB">
        <w:trPr>
          <w:trHeight w:val="419"/>
        </w:trPr>
        <w:tc>
          <w:tcPr>
            <w:tcW w:w="426" w:type="dxa"/>
          </w:tcPr>
          <w:p w14:paraId="27D0447B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7BDFDDF3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652A71E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BE1FCD8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67ADC73A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14:paraId="38A900E3" w14:textId="77777777" w:rsidTr="00503ABB">
        <w:trPr>
          <w:trHeight w:val="529"/>
        </w:trPr>
        <w:tc>
          <w:tcPr>
            <w:tcW w:w="426" w:type="dxa"/>
          </w:tcPr>
          <w:p w14:paraId="55DD23A3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14:paraId="1FAD010E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4B0E2B96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9AAE77D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2C7FA9FC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7909B4" w14:paraId="0A14B0D4" w14:textId="77777777" w:rsidTr="00503ABB">
        <w:trPr>
          <w:trHeight w:val="529"/>
        </w:trPr>
        <w:tc>
          <w:tcPr>
            <w:tcW w:w="426" w:type="dxa"/>
          </w:tcPr>
          <w:p w14:paraId="4693E439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32A73DCB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4FA5B7A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3944325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9E0A488" w14:textId="77777777" w:rsidR="003F2BED" w:rsidRPr="007909B4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2BED" w:rsidRPr="003F2BED" w14:paraId="3D10B6B0" w14:textId="77777777" w:rsidTr="00503ABB">
        <w:trPr>
          <w:trHeight w:val="529"/>
        </w:trPr>
        <w:tc>
          <w:tcPr>
            <w:tcW w:w="426" w:type="dxa"/>
          </w:tcPr>
          <w:p w14:paraId="56D06A10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14:paraId="1481D8BB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14:paraId="54644D82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6FE4A52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14:paraId="0475FA51" w14:textId="77777777" w:rsidR="003F2BED" w:rsidRPr="003F2BED" w:rsidRDefault="003F2BED" w:rsidP="003F2B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3D5FCB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2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E90D120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B3A56B" w14:textId="77777777" w:rsidR="003F2BED" w:rsidRPr="003F2BED" w:rsidRDefault="003F2BED" w:rsidP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ADDF02F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540DB9" w14:textId="77777777" w:rsidR="003F2BED" w:rsidRDefault="003F2B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69F3318" w14:textId="77777777" w:rsidR="000D123E" w:rsidRDefault="009275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478051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4B592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153F0"/>
    <w:rsid w:val="000203B8"/>
    <w:rsid w:val="000213ED"/>
    <w:rsid w:val="00022818"/>
    <w:rsid w:val="000276F3"/>
    <w:rsid w:val="00054435"/>
    <w:rsid w:val="000666D4"/>
    <w:rsid w:val="00067ADC"/>
    <w:rsid w:val="000A5FFB"/>
    <w:rsid w:val="000D123E"/>
    <w:rsid w:val="00101365"/>
    <w:rsid w:val="00102FFC"/>
    <w:rsid w:val="001504E7"/>
    <w:rsid w:val="00161C1D"/>
    <w:rsid w:val="001625B5"/>
    <w:rsid w:val="00180647"/>
    <w:rsid w:val="00184AFB"/>
    <w:rsid w:val="00191534"/>
    <w:rsid w:val="001A77E5"/>
    <w:rsid w:val="001B6B47"/>
    <w:rsid w:val="001D67C6"/>
    <w:rsid w:val="001E0313"/>
    <w:rsid w:val="001F58E6"/>
    <w:rsid w:val="002A2BBC"/>
    <w:rsid w:val="002B3A9B"/>
    <w:rsid w:val="002C33ED"/>
    <w:rsid w:val="002E27CE"/>
    <w:rsid w:val="00321881"/>
    <w:rsid w:val="003243D1"/>
    <w:rsid w:val="003251DC"/>
    <w:rsid w:val="003424FA"/>
    <w:rsid w:val="00356D7F"/>
    <w:rsid w:val="0036460F"/>
    <w:rsid w:val="0037077E"/>
    <w:rsid w:val="00377C8B"/>
    <w:rsid w:val="003B0742"/>
    <w:rsid w:val="003D010E"/>
    <w:rsid w:val="003E40A4"/>
    <w:rsid w:val="003F2BED"/>
    <w:rsid w:val="004908EE"/>
    <w:rsid w:val="004A68C6"/>
    <w:rsid w:val="004A7CFA"/>
    <w:rsid w:val="004B2E2C"/>
    <w:rsid w:val="004B592D"/>
    <w:rsid w:val="004B5E6F"/>
    <w:rsid w:val="0051273A"/>
    <w:rsid w:val="005447E4"/>
    <w:rsid w:val="0056633F"/>
    <w:rsid w:val="00587586"/>
    <w:rsid w:val="00592F86"/>
    <w:rsid w:val="005A24C1"/>
    <w:rsid w:val="005C2D7B"/>
    <w:rsid w:val="005D1E3A"/>
    <w:rsid w:val="005D52D3"/>
    <w:rsid w:val="0063126A"/>
    <w:rsid w:val="006617E9"/>
    <w:rsid w:val="00661D7E"/>
    <w:rsid w:val="0067543E"/>
    <w:rsid w:val="00686946"/>
    <w:rsid w:val="006C632B"/>
    <w:rsid w:val="006D438D"/>
    <w:rsid w:val="00707CDD"/>
    <w:rsid w:val="007328C6"/>
    <w:rsid w:val="00735946"/>
    <w:rsid w:val="00747876"/>
    <w:rsid w:val="00765F6D"/>
    <w:rsid w:val="00766AC6"/>
    <w:rsid w:val="007709A4"/>
    <w:rsid w:val="007909B4"/>
    <w:rsid w:val="00792778"/>
    <w:rsid w:val="007A7AC3"/>
    <w:rsid w:val="007D14A8"/>
    <w:rsid w:val="007D578B"/>
    <w:rsid w:val="00810009"/>
    <w:rsid w:val="00811755"/>
    <w:rsid w:val="0082686F"/>
    <w:rsid w:val="00830296"/>
    <w:rsid w:val="00845550"/>
    <w:rsid w:val="0085320C"/>
    <w:rsid w:val="008579BA"/>
    <w:rsid w:val="00886BF1"/>
    <w:rsid w:val="008962FE"/>
    <w:rsid w:val="00897702"/>
    <w:rsid w:val="008A4C84"/>
    <w:rsid w:val="008A6ADC"/>
    <w:rsid w:val="008B7CB8"/>
    <w:rsid w:val="008C6CA4"/>
    <w:rsid w:val="008D0519"/>
    <w:rsid w:val="008D4CE2"/>
    <w:rsid w:val="00910923"/>
    <w:rsid w:val="0092282B"/>
    <w:rsid w:val="009256BA"/>
    <w:rsid w:val="00927500"/>
    <w:rsid w:val="009279F5"/>
    <w:rsid w:val="00935552"/>
    <w:rsid w:val="00961C0E"/>
    <w:rsid w:val="009B5039"/>
    <w:rsid w:val="009D0D81"/>
    <w:rsid w:val="009D59F5"/>
    <w:rsid w:val="009E7E58"/>
    <w:rsid w:val="00A50790"/>
    <w:rsid w:val="00A70F2A"/>
    <w:rsid w:val="00AC6BEA"/>
    <w:rsid w:val="00AD33C4"/>
    <w:rsid w:val="00B139A5"/>
    <w:rsid w:val="00B40BD6"/>
    <w:rsid w:val="00B444C2"/>
    <w:rsid w:val="00B65243"/>
    <w:rsid w:val="00B73F03"/>
    <w:rsid w:val="00B74089"/>
    <w:rsid w:val="00BA40A1"/>
    <w:rsid w:val="00BA61C9"/>
    <w:rsid w:val="00BC6A99"/>
    <w:rsid w:val="00BE74B4"/>
    <w:rsid w:val="00BF3C0E"/>
    <w:rsid w:val="00C0336E"/>
    <w:rsid w:val="00C22AAD"/>
    <w:rsid w:val="00C30BE0"/>
    <w:rsid w:val="00C84D36"/>
    <w:rsid w:val="00C8565F"/>
    <w:rsid w:val="00CC7968"/>
    <w:rsid w:val="00CE361A"/>
    <w:rsid w:val="00CF52FC"/>
    <w:rsid w:val="00D052C7"/>
    <w:rsid w:val="00D23AA0"/>
    <w:rsid w:val="00D24625"/>
    <w:rsid w:val="00D50370"/>
    <w:rsid w:val="00D97D62"/>
    <w:rsid w:val="00DC6798"/>
    <w:rsid w:val="00E06C65"/>
    <w:rsid w:val="00E143A9"/>
    <w:rsid w:val="00E2047A"/>
    <w:rsid w:val="00E21EF3"/>
    <w:rsid w:val="00E308F1"/>
    <w:rsid w:val="00E40B51"/>
    <w:rsid w:val="00E53DF8"/>
    <w:rsid w:val="00E60799"/>
    <w:rsid w:val="00E6341E"/>
    <w:rsid w:val="00E760AE"/>
    <w:rsid w:val="00EF2FE7"/>
    <w:rsid w:val="00F71213"/>
    <w:rsid w:val="00F93AF3"/>
    <w:rsid w:val="00FC1723"/>
    <w:rsid w:val="00FC2B21"/>
    <w:rsid w:val="00FC7CB9"/>
    <w:rsid w:val="00FD5EF9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7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paragraph" w:styleId="2">
    <w:name w:val="heading 2"/>
    <w:basedOn w:val="a"/>
    <w:next w:val="a"/>
    <w:link w:val="20"/>
    <w:uiPriority w:val="9"/>
    <w:unhideWhenUsed/>
    <w:qFormat/>
    <w:rsid w:val="00FC7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7C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81"/>
  </w:style>
  <w:style w:type="paragraph" w:styleId="2">
    <w:name w:val="heading 2"/>
    <w:basedOn w:val="a"/>
    <w:next w:val="a"/>
    <w:link w:val="20"/>
    <w:uiPriority w:val="9"/>
    <w:unhideWhenUsed/>
    <w:qFormat/>
    <w:rsid w:val="00FC7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7CB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scandata</cp:lastModifiedBy>
  <cp:revision>4</cp:revision>
  <cp:lastPrinted>2023-11-13T05:50:00Z</cp:lastPrinted>
  <dcterms:created xsi:type="dcterms:W3CDTF">2024-09-26T05:12:00Z</dcterms:created>
  <dcterms:modified xsi:type="dcterms:W3CDTF">2024-09-26T05:31:00Z</dcterms:modified>
</cp:coreProperties>
</file>