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A4" w:rsidRDefault="003E54A4">
      <w:pPr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3E54A4" w:rsidRDefault="00A77883">
      <w:pPr>
        <w:widowControl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3E54A4" w:rsidRDefault="00A77883">
      <w:pPr>
        <w:widowControl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ВОЛГОГРАДСКАЯ ОБЛАСТЬ</w:t>
      </w:r>
      <w:r>
        <w:rPr>
          <w:rFonts w:ascii="Times New Roman" w:hAnsi="Times New Roman"/>
          <w:bCs/>
          <w:sz w:val="24"/>
          <w:szCs w:val="24"/>
        </w:rPr>
        <w:br/>
        <w:t>БЫКОВСКИЙ МУНИЦИПАЛЬНЫЙ РАЙОН</w:t>
      </w:r>
      <w:r>
        <w:rPr>
          <w:rFonts w:ascii="Times New Roman" w:hAnsi="Times New Roman"/>
          <w:bCs/>
          <w:sz w:val="24"/>
          <w:szCs w:val="24"/>
        </w:rPr>
        <w:br/>
        <w:t>ВЕРХНЕБАЛЫКЛЕЙСКАЯ СЕЛЬСКАЯ ДУМА</w:t>
      </w:r>
    </w:p>
    <w:p w:rsidR="004B7D21" w:rsidRDefault="004B7D21">
      <w:pPr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3E54A4" w:rsidRPr="00A7762B" w:rsidRDefault="00A77883">
      <w:pPr>
        <w:widowControl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762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E54A4" w:rsidRDefault="003E54A4">
      <w:pPr>
        <w:widowControl/>
        <w:rPr>
          <w:rFonts w:ascii="Times New Roman" w:hAnsi="Times New Roman"/>
          <w:bCs/>
          <w:sz w:val="24"/>
          <w:szCs w:val="24"/>
          <w:u w:val="single"/>
        </w:rPr>
      </w:pPr>
    </w:p>
    <w:p w:rsidR="003E54A4" w:rsidRDefault="002D4BF6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29.03.2023</w:t>
      </w:r>
      <w:r w:rsidR="004B7D21">
        <w:rPr>
          <w:rFonts w:ascii="Times New Roman" w:hAnsi="Times New Roman"/>
          <w:sz w:val="24"/>
          <w:szCs w:val="24"/>
        </w:rPr>
        <w:t xml:space="preserve"> года </w:t>
      </w:r>
      <w:r w:rsidR="00A77883">
        <w:rPr>
          <w:rFonts w:ascii="Times New Roman" w:hAnsi="Times New Roman"/>
          <w:spacing w:val="7"/>
          <w:sz w:val="24"/>
          <w:szCs w:val="24"/>
        </w:rPr>
        <w:t xml:space="preserve">               </w:t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pacing w:val="7"/>
          <w:sz w:val="24"/>
          <w:szCs w:val="24"/>
        </w:rPr>
        <w:t>№ 40/112</w:t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  <w:t xml:space="preserve">       </w:t>
      </w:r>
    </w:p>
    <w:p w:rsidR="003E54A4" w:rsidRDefault="003E54A4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:rsidR="003E54A4" w:rsidRDefault="003E54A4">
      <w:pPr>
        <w:widowControl/>
        <w:rPr>
          <w:rFonts w:ascii="Times New Roman" w:hAnsi="Times New Roman"/>
          <w:spacing w:val="-2"/>
          <w:sz w:val="24"/>
          <w:szCs w:val="24"/>
        </w:rPr>
      </w:pPr>
    </w:p>
    <w:p w:rsidR="003E54A4" w:rsidRPr="002C7A5B" w:rsidRDefault="00A7762B" w:rsidP="002C7A5B">
      <w:pPr>
        <w:widowControl/>
        <w:jc w:val="both"/>
        <w:rPr>
          <w:b/>
        </w:rPr>
      </w:pPr>
      <w:r w:rsidRPr="002C7A5B">
        <w:rPr>
          <w:rFonts w:ascii="Times New Roman" w:hAnsi="Times New Roman"/>
          <w:b/>
          <w:sz w:val="24"/>
          <w:szCs w:val="24"/>
        </w:rPr>
        <w:t>«</w:t>
      </w:r>
      <w:r w:rsidR="00A77883" w:rsidRPr="002C7A5B">
        <w:rPr>
          <w:rFonts w:ascii="Times New Roman" w:hAnsi="Times New Roman"/>
          <w:b/>
          <w:sz w:val="24"/>
          <w:szCs w:val="24"/>
        </w:rPr>
        <w:t>О</w:t>
      </w:r>
      <w:r w:rsidRPr="002C7A5B">
        <w:rPr>
          <w:rFonts w:ascii="Times New Roman" w:hAnsi="Times New Roman"/>
          <w:b/>
          <w:sz w:val="24"/>
          <w:szCs w:val="24"/>
        </w:rPr>
        <w:t xml:space="preserve"> внесении изменений в </w:t>
      </w:r>
      <w:r w:rsidR="00A77883" w:rsidRPr="002C7A5B">
        <w:rPr>
          <w:rFonts w:ascii="Times New Roman" w:hAnsi="Times New Roman"/>
          <w:b/>
          <w:sz w:val="24"/>
          <w:szCs w:val="24"/>
        </w:rPr>
        <w:t>Р</w:t>
      </w:r>
      <w:r w:rsidRPr="002C7A5B">
        <w:rPr>
          <w:rFonts w:ascii="Times New Roman" w:hAnsi="Times New Roman"/>
          <w:b/>
          <w:sz w:val="24"/>
          <w:szCs w:val="24"/>
        </w:rPr>
        <w:t xml:space="preserve">ешение Верхнебалыклейской сельской Думы </w:t>
      </w:r>
      <w:r w:rsidR="007A6D4B">
        <w:rPr>
          <w:rFonts w:ascii="Times New Roman" w:hAnsi="Times New Roman"/>
          <w:b/>
          <w:sz w:val="24"/>
          <w:szCs w:val="24"/>
        </w:rPr>
        <w:t xml:space="preserve">Быковского муниципального района Волгоградской области </w:t>
      </w:r>
      <w:r w:rsidRPr="002C7A5B">
        <w:rPr>
          <w:rFonts w:ascii="Times New Roman" w:hAnsi="Times New Roman"/>
          <w:b/>
          <w:sz w:val="24"/>
          <w:szCs w:val="24"/>
        </w:rPr>
        <w:t>от</w:t>
      </w:r>
      <w:r w:rsidR="00A77883" w:rsidRPr="002C7A5B">
        <w:rPr>
          <w:rFonts w:ascii="Times New Roman" w:hAnsi="Times New Roman"/>
          <w:b/>
          <w:sz w:val="24"/>
          <w:szCs w:val="24"/>
        </w:rPr>
        <w:t xml:space="preserve"> </w:t>
      </w:r>
      <w:r w:rsidRPr="002C7A5B">
        <w:rPr>
          <w:rFonts w:ascii="Times New Roman" w:hAnsi="Times New Roman"/>
          <w:b/>
          <w:sz w:val="24"/>
          <w:szCs w:val="24"/>
        </w:rPr>
        <w:t>17.08.2021 года №24/</w:t>
      </w:r>
      <w:r w:rsidR="00A77883" w:rsidRPr="002C7A5B">
        <w:rPr>
          <w:rFonts w:ascii="Times New Roman" w:hAnsi="Times New Roman"/>
          <w:b/>
          <w:sz w:val="24"/>
          <w:szCs w:val="24"/>
        </w:rPr>
        <w:t>65 «О</w:t>
      </w:r>
      <w:r w:rsidRPr="002C7A5B">
        <w:rPr>
          <w:rFonts w:ascii="Times New Roman" w:hAnsi="Times New Roman"/>
          <w:b/>
          <w:sz w:val="24"/>
          <w:szCs w:val="24"/>
        </w:rPr>
        <w:t xml:space="preserve">б утверждении </w:t>
      </w:r>
      <w:r w:rsidR="00A77883" w:rsidRPr="002C7A5B">
        <w:rPr>
          <w:rFonts w:ascii="Times New Roman" w:hAnsi="Times New Roman"/>
          <w:b/>
          <w:sz w:val="24"/>
          <w:szCs w:val="24"/>
        </w:rPr>
        <w:t>П</w:t>
      </w:r>
      <w:r w:rsidRPr="002C7A5B">
        <w:rPr>
          <w:rFonts w:ascii="Times New Roman" w:hAnsi="Times New Roman"/>
          <w:b/>
          <w:sz w:val="24"/>
          <w:szCs w:val="24"/>
        </w:rPr>
        <w:t>оложения о муниципальном контроле в сфере благоустройства в Верхнебалыклейском сельском поселении»</w:t>
      </w:r>
    </w:p>
    <w:p w:rsidR="003E54A4" w:rsidRDefault="003E54A4">
      <w:pPr>
        <w:outlineLvl w:val="0"/>
        <w:rPr>
          <w:rFonts w:ascii="Times New Roman" w:hAnsi="Times New Roman"/>
          <w:strike/>
          <w:sz w:val="24"/>
          <w:szCs w:val="24"/>
        </w:rPr>
      </w:pPr>
    </w:p>
    <w:p w:rsidR="00DE601B" w:rsidRDefault="00DE601B">
      <w:pPr>
        <w:outlineLvl w:val="0"/>
        <w:rPr>
          <w:rFonts w:ascii="Times New Roman" w:hAnsi="Times New Roman"/>
          <w:strike/>
          <w:sz w:val="24"/>
          <w:szCs w:val="24"/>
        </w:rPr>
      </w:pPr>
    </w:p>
    <w:p w:rsidR="003E54A4" w:rsidRDefault="00A77883" w:rsidP="00CF24E8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</w:t>
      </w:r>
      <w:r w:rsidR="001566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>
        <w:proofErr w:type="gramStart"/>
        <w:r w:rsidRPr="00DE601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1566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а</w:t>
      </w:r>
      <w:r w:rsidRPr="00DE601B">
        <w:rPr>
          <w:rFonts w:ascii="Times New Roman" w:hAnsi="Times New Roman"/>
          <w:color w:val="auto"/>
          <w:sz w:val="24"/>
          <w:szCs w:val="24"/>
        </w:rPr>
        <w:t>м</w:t>
      </w:r>
      <w:r w:rsidR="0015668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DE601B">
        <w:rPr>
          <w:rFonts w:ascii="Times New Roman" w:hAnsi="Times New Roman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</w:t>
      </w:r>
      <w:r>
        <w:rPr>
          <w:rFonts w:ascii="Times New Roman" w:hAnsi="Times New Roman"/>
          <w:sz w:val="24"/>
          <w:szCs w:val="24"/>
        </w:rPr>
        <w:t>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317179">
        <w:rPr>
          <w:rFonts w:ascii="Times New Roman" w:hAnsi="Times New Roman"/>
          <w:sz w:val="24"/>
          <w:szCs w:val="24"/>
        </w:rPr>
        <w:t xml:space="preserve">, </w:t>
      </w:r>
      <w:r w:rsidR="00A13ABF">
        <w:rPr>
          <w:rFonts w:ascii="Times New Roman" w:hAnsi="Times New Roman"/>
          <w:sz w:val="24"/>
          <w:szCs w:val="24"/>
        </w:rPr>
        <w:t>на основании представления прокурора от 13.03.2023 года №7-29-2023</w:t>
      </w:r>
      <w:r w:rsidR="003434B1">
        <w:rPr>
          <w:rFonts w:ascii="Times New Roman" w:hAnsi="Times New Roman"/>
          <w:sz w:val="24"/>
          <w:szCs w:val="24"/>
        </w:rPr>
        <w:t xml:space="preserve">, </w:t>
      </w:r>
      <w:r w:rsidR="00F73893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F73893" w:rsidRPr="00F73893">
        <w:rPr>
          <w:rFonts w:ascii="Times New Roman" w:hAnsi="Times New Roman"/>
          <w:sz w:val="24"/>
          <w:szCs w:val="24"/>
        </w:rPr>
        <w:t>Верхнебалыклейско</w:t>
      </w:r>
      <w:r w:rsidR="00F73893">
        <w:rPr>
          <w:rFonts w:ascii="Times New Roman" w:hAnsi="Times New Roman"/>
          <w:sz w:val="24"/>
          <w:szCs w:val="24"/>
        </w:rPr>
        <w:t>го</w:t>
      </w:r>
      <w:r w:rsidR="00F73893" w:rsidRPr="00F73893">
        <w:rPr>
          <w:rFonts w:ascii="Times New Roman" w:hAnsi="Times New Roman"/>
          <w:sz w:val="24"/>
          <w:szCs w:val="24"/>
        </w:rPr>
        <w:t xml:space="preserve"> сельско</w:t>
      </w:r>
      <w:r w:rsidR="00F73893">
        <w:rPr>
          <w:rFonts w:ascii="Times New Roman" w:hAnsi="Times New Roman"/>
          <w:sz w:val="24"/>
          <w:szCs w:val="24"/>
        </w:rPr>
        <w:t>го</w:t>
      </w:r>
      <w:r w:rsidR="00F73893" w:rsidRPr="00F73893">
        <w:rPr>
          <w:rFonts w:ascii="Times New Roman" w:hAnsi="Times New Roman"/>
          <w:sz w:val="24"/>
          <w:szCs w:val="24"/>
        </w:rPr>
        <w:t xml:space="preserve"> </w:t>
      </w:r>
      <w:r w:rsidR="00F73893">
        <w:rPr>
          <w:rFonts w:ascii="Times New Roman" w:hAnsi="Times New Roman"/>
          <w:sz w:val="24"/>
          <w:szCs w:val="24"/>
        </w:rPr>
        <w:t xml:space="preserve">поселения </w:t>
      </w:r>
      <w:r w:rsidR="00F73893" w:rsidRPr="00F73893">
        <w:rPr>
          <w:rFonts w:ascii="Times New Roman" w:hAnsi="Times New Roman"/>
          <w:sz w:val="24"/>
          <w:szCs w:val="24"/>
        </w:rPr>
        <w:t>Быковского муниципального района Волгоградской области</w:t>
      </w:r>
      <w:r w:rsidR="00F73893">
        <w:rPr>
          <w:rFonts w:ascii="Times New Roman" w:hAnsi="Times New Roman"/>
          <w:sz w:val="24"/>
          <w:szCs w:val="24"/>
        </w:rPr>
        <w:t>,</w:t>
      </w:r>
      <w:r w:rsidR="00F73893" w:rsidRPr="00F7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Верхнебалыклейская сельская Дума</w:t>
      </w:r>
      <w:r w:rsidR="003D6DA8">
        <w:rPr>
          <w:rFonts w:ascii="Times New Roman" w:hAnsi="Times New Roman"/>
          <w:iCs/>
          <w:sz w:val="24"/>
          <w:szCs w:val="24"/>
        </w:rPr>
        <w:t>,</w:t>
      </w:r>
    </w:p>
    <w:p w:rsidR="003E54A4" w:rsidRDefault="003E54A4">
      <w:pPr>
        <w:ind w:firstLine="720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:rsidR="003E54A4" w:rsidRDefault="003E54A4">
      <w:pPr>
        <w:widowControl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54A4" w:rsidRDefault="00A77883">
      <w:pPr>
        <w:widowControl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FF3B44" w:rsidRDefault="00FF3B44">
      <w:pPr>
        <w:widowControl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E54A4" w:rsidRDefault="00A77883">
      <w:pPr>
        <w:autoSpaceDE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</w:t>
      </w:r>
      <w:r w:rsidR="00822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00805" w:rsidRPr="00F00805">
        <w:rPr>
          <w:rFonts w:ascii="Times New Roman" w:hAnsi="Times New Roman"/>
          <w:sz w:val="24"/>
          <w:szCs w:val="24"/>
        </w:rPr>
        <w:t>Положени</w:t>
      </w:r>
      <w:r w:rsidR="00F00805">
        <w:rPr>
          <w:rFonts w:ascii="Times New Roman" w:hAnsi="Times New Roman"/>
          <w:sz w:val="24"/>
          <w:szCs w:val="24"/>
        </w:rPr>
        <w:t>е</w:t>
      </w:r>
      <w:r w:rsidR="00F00805" w:rsidRPr="00F00805">
        <w:rPr>
          <w:rFonts w:ascii="Times New Roman" w:hAnsi="Times New Roman"/>
          <w:sz w:val="24"/>
          <w:szCs w:val="24"/>
        </w:rPr>
        <w:t xml:space="preserve"> о муниципальном контроле в сфере благоустройства в Верхнебалыклейском сельском поселении</w:t>
      </w:r>
      <w:r w:rsidR="00F00805">
        <w:rPr>
          <w:rFonts w:ascii="Times New Roman" w:hAnsi="Times New Roman"/>
          <w:sz w:val="24"/>
          <w:szCs w:val="24"/>
        </w:rPr>
        <w:t xml:space="preserve">, утвержденное </w:t>
      </w:r>
      <w:r w:rsidR="001029FB" w:rsidRPr="001029FB">
        <w:rPr>
          <w:rFonts w:ascii="Times New Roman" w:hAnsi="Times New Roman"/>
          <w:sz w:val="24"/>
          <w:szCs w:val="24"/>
        </w:rPr>
        <w:t>Решение</w:t>
      </w:r>
      <w:r w:rsidR="001029FB">
        <w:rPr>
          <w:rFonts w:ascii="Times New Roman" w:hAnsi="Times New Roman"/>
          <w:sz w:val="24"/>
          <w:szCs w:val="24"/>
        </w:rPr>
        <w:t xml:space="preserve">м </w:t>
      </w:r>
      <w:r w:rsidR="001029FB" w:rsidRPr="001029FB">
        <w:rPr>
          <w:rFonts w:ascii="Times New Roman" w:hAnsi="Times New Roman"/>
          <w:sz w:val="24"/>
          <w:szCs w:val="24"/>
        </w:rPr>
        <w:t>Верхнебалыклейской сельской Думы Быковского муниципального района Волгоградской области от 17.08.2021 года №24/65</w:t>
      </w:r>
      <w:r w:rsidR="001029FB">
        <w:rPr>
          <w:rFonts w:ascii="Times New Roman" w:hAnsi="Times New Roman"/>
          <w:sz w:val="24"/>
          <w:szCs w:val="24"/>
        </w:rPr>
        <w:t xml:space="preserve"> (далее – Положение)</w:t>
      </w:r>
      <w:r>
        <w:rPr>
          <w:rFonts w:ascii="Times New Roman" w:hAnsi="Times New Roman"/>
          <w:sz w:val="24"/>
          <w:szCs w:val="24"/>
        </w:rPr>
        <w:t>:</w:t>
      </w:r>
    </w:p>
    <w:p w:rsidR="003E54A4" w:rsidRDefault="00A77883" w:rsidP="00C05314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D37E1">
        <w:rPr>
          <w:rFonts w:ascii="Times New Roman" w:hAnsi="Times New Roman"/>
          <w:sz w:val="24"/>
          <w:szCs w:val="24"/>
        </w:rPr>
        <w:t xml:space="preserve"> </w:t>
      </w:r>
      <w:r w:rsidR="008E0161">
        <w:rPr>
          <w:rFonts w:ascii="Times New Roman" w:hAnsi="Times New Roman"/>
          <w:sz w:val="24"/>
          <w:szCs w:val="24"/>
        </w:rPr>
        <w:t xml:space="preserve">приложение 3 к Положению изложить в редакции приложения к настоящему Решению. </w:t>
      </w:r>
    </w:p>
    <w:p w:rsidR="007D37E1" w:rsidRDefault="007D37E1" w:rsidP="00C05314">
      <w:pPr>
        <w:autoSpaceDE w:val="0"/>
        <w:ind w:firstLine="709"/>
        <w:jc w:val="both"/>
      </w:pPr>
    </w:p>
    <w:p w:rsidR="003E54A4" w:rsidRDefault="00A77883">
      <w:pPr>
        <w:pStyle w:val="ConsPlusNormal"/>
        <w:tabs>
          <w:tab w:val="left" w:pos="1134"/>
        </w:tabs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решения оставляю за собой.</w:t>
      </w:r>
    </w:p>
    <w:p w:rsidR="003E54A4" w:rsidRDefault="00A77883">
      <w:pPr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Настоящее решение вступает в силу</w:t>
      </w:r>
      <w:r>
        <w:rPr>
          <w:rFonts w:ascii="Times New Roman" w:hAnsi="Times New Roman"/>
          <w:sz w:val="24"/>
          <w:szCs w:val="24"/>
        </w:rPr>
        <w:t xml:space="preserve"> со дня его официального обнародования.</w:t>
      </w:r>
    </w:p>
    <w:p w:rsidR="003E54A4" w:rsidRDefault="003E54A4">
      <w:pPr>
        <w:autoSpaceDE w:val="0"/>
        <w:spacing w:line="240" w:lineRule="exact"/>
        <w:rPr>
          <w:rFonts w:ascii="Times New Roman" w:hAnsi="Times New Roman"/>
          <w:bCs/>
          <w:sz w:val="24"/>
          <w:szCs w:val="24"/>
        </w:rPr>
      </w:pPr>
    </w:p>
    <w:p w:rsidR="003E54A4" w:rsidRDefault="003E54A4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</w:p>
    <w:p w:rsidR="003E54A4" w:rsidRDefault="003E54A4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</w:p>
    <w:p w:rsidR="003E54A4" w:rsidRDefault="00A77883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Верхнебал</w:t>
      </w:r>
      <w:r w:rsidR="005B74C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клейс</w:t>
      </w:r>
      <w:r w:rsidR="00D339F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</w:p>
    <w:p w:rsidR="003E54A4" w:rsidRPr="00324836" w:rsidRDefault="00A77883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  <w:r w:rsidRPr="00324836">
        <w:rPr>
          <w:rFonts w:ascii="Times New Roman" w:hAnsi="Times New Roman"/>
          <w:sz w:val="24"/>
          <w:szCs w:val="24"/>
        </w:rPr>
        <w:t>сельского по</w:t>
      </w:r>
      <w:r w:rsidR="00324836">
        <w:rPr>
          <w:rFonts w:ascii="Times New Roman" w:hAnsi="Times New Roman"/>
          <w:sz w:val="24"/>
          <w:szCs w:val="24"/>
        </w:rPr>
        <w:t xml:space="preserve">селения                     </w:t>
      </w:r>
      <w:r w:rsidRPr="00324836">
        <w:rPr>
          <w:rFonts w:ascii="Times New Roman" w:hAnsi="Times New Roman"/>
          <w:sz w:val="24"/>
          <w:szCs w:val="24"/>
        </w:rPr>
        <w:t xml:space="preserve">                             </w:t>
      </w:r>
      <w:r w:rsidR="007159C5" w:rsidRPr="00324836">
        <w:rPr>
          <w:rFonts w:ascii="Times New Roman" w:hAnsi="Times New Roman"/>
          <w:sz w:val="24"/>
          <w:szCs w:val="24"/>
        </w:rPr>
        <w:t xml:space="preserve">                           </w:t>
      </w:r>
      <w:r w:rsidRPr="003248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24836">
        <w:rPr>
          <w:rFonts w:ascii="Times New Roman" w:hAnsi="Times New Roman"/>
          <w:sz w:val="24"/>
          <w:szCs w:val="24"/>
        </w:rPr>
        <w:t>Л.А.Колебошина</w:t>
      </w:r>
      <w:proofErr w:type="spellEnd"/>
    </w:p>
    <w:tbl>
      <w:tblPr>
        <w:tblW w:w="628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6288"/>
      </w:tblGrid>
      <w:tr w:rsidR="003E54A4">
        <w:tc>
          <w:tcPr>
            <w:tcW w:w="6288" w:type="dxa"/>
          </w:tcPr>
          <w:p w:rsidR="003E54A4" w:rsidRDefault="003E54A4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1AA" w:rsidRPr="00AF21AA" w:rsidRDefault="00A77883" w:rsidP="00AF21AA">
      <w:pPr>
        <w:widowControl/>
        <w:ind w:left="4536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  <w:r w:rsidR="00AF21AA" w:rsidRPr="00AF21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F21AA" w:rsidRPr="00AF21AA" w:rsidRDefault="00AF21AA" w:rsidP="00AF21AA">
      <w:pPr>
        <w:widowControl/>
        <w:suppressAutoHyphens w:val="0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AF21AA" w:rsidRPr="00AF21AA" w:rsidRDefault="00AF21AA" w:rsidP="00AF21AA">
      <w:pPr>
        <w:widowControl/>
        <w:suppressAutoHyphens w:val="0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AF21AA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="00CC7DF8" w:rsidRPr="00CC7DF8">
        <w:rPr>
          <w:rFonts w:ascii="Times New Roman" w:hAnsi="Times New Roman"/>
          <w:sz w:val="28"/>
          <w:szCs w:val="28"/>
          <w:lang w:eastAsia="ru-RU"/>
        </w:rPr>
        <w:t>Верхнебалыклейской сельской Думы Быковского муниц</w:t>
      </w:r>
      <w:r w:rsidR="00CC7DF8" w:rsidRPr="00CC7DF8">
        <w:rPr>
          <w:rFonts w:ascii="Times New Roman" w:hAnsi="Times New Roman"/>
          <w:sz w:val="28"/>
          <w:szCs w:val="28"/>
          <w:lang w:eastAsia="ru-RU"/>
        </w:rPr>
        <w:t>и</w:t>
      </w:r>
      <w:r w:rsidR="00CC7DF8" w:rsidRPr="00CC7DF8">
        <w:rPr>
          <w:rFonts w:ascii="Times New Roman" w:hAnsi="Times New Roman"/>
          <w:sz w:val="28"/>
          <w:szCs w:val="28"/>
          <w:lang w:eastAsia="ru-RU"/>
        </w:rPr>
        <w:t>пального района Волгоградской о</w:t>
      </w:r>
      <w:r w:rsidR="00CC7DF8" w:rsidRPr="00CC7DF8">
        <w:rPr>
          <w:rFonts w:ascii="Times New Roman" w:hAnsi="Times New Roman"/>
          <w:sz w:val="28"/>
          <w:szCs w:val="28"/>
          <w:lang w:eastAsia="ru-RU"/>
        </w:rPr>
        <w:t>б</w:t>
      </w:r>
      <w:r w:rsidR="00CC7DF8" w:rsidRPr="00CC7DF8">
        <w:rPr>
          <w:rFonts w:ascii="Times New Roman" w:hAnsi="Times New Roman"/>
          <w:sz w:val="28"/>
          <w:szCs w:val="28"/>
          <w:lang w:eastAsia="ru-RU"/>
        </w:rPr>
        <w:t xml:space="preserve">ласти </w:t>
      </w:r>
      <w:r w:rsidRPr="002D4BF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4BF6">
        <w:rPr>
          <w:rFonts w:ascii="Times New Roman" w:hAnsi="Times New Roman"/>
          <w:sz w:val="28"/>
          <w:szCs w:val="28"/>
          <w:lang w:eastAsia="ru-RU"/>
        </w:rPr>
        <w:t>29.03.2023</w:t>
      </w:r>
      <w:r w:rsidRPr="002D4BF6">
        <w:rPr>
          <w:rFonts w:ascii="Times New Roman" w:hAnsi="Times New Roman"/>
          <w:sz w:val="28"/>
          <w:szCs w:val="28"/>
          <w:lang w:eastAsia="ru-RU"/>
        </w:rPr>
        <w:t>года №</w:t>
      </w:r>
      <w:r w:rsidR="002D4BF6">
        <w:rPr>
          <w:rFonts w:ascii="Times New Roman" w:hAnsi="Times New Roman"/>
          <w:sz w:val="28"/>
          <w:szCs w:val="28"/>
          <w:lang w:eastAsia="ru-RU"/>
        </w:rPr>
        <w:t>40/112</w:t>
      </w:r>
      <w:bookmarkStart w:id="0" w:name="_GoBack"/>
      <w:bookmarkEnd w:id="0"/>
    </w:p>
    <w:p w:rsidR="00AF21AA" w:rsidRPr="00AF21AA" w:rsidRDefault="00AF21AA" w:rsidP="00AF21AA">
      <w:pPr>
        <w:widowControl/>
        <w:suppressAutoHyphens w:val="0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AF21AA" w:rsidRPr="00AF21AA" w:rsidRDefault="00AF21AA" w:rsidP="00AF21AA">
      <w:pPr>
        <w:widowControl/>
        <w:suppressAutoHyphens w:val="0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AF21AA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C17C82">
        <w:rPr>
          <w:rFonts w:ascii="Times New Roman" w:hAnsi="Times New Roman"/>
          <w:sz w:val="28"/>
          <w:szCs w:val="28"/>
          <w:lang w:eastAsia="ru-RU"/>
        </w:rPr>
        <w:t>3</w:t>
      </w:r>
    </w:p>
    <w:p w:rsidR="00AF21AA" w:rsidRPr="00AF21AA" w:rsidRDefault="00AF21AA" w:rsidP="00AF21AA">
      <w:pPr>
        <w:widowControl/>
        <w:suppressAutoHyphens w:val="0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AF21AA" w:rsidRPr="00AF21AA" w:rsidRDefault="00AF21AA" w:rsidP="00AF21AA">
      <w:pPr>
        <w:widowControl/>
        <w:suppressAutoHyphens w:val="0"/>
        <w:ind w:left="4536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F21AA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  <w:r w:rsidRPr="00AF21AA">
        <w:rPr>
          <w:rFonts w:ascii="Times New Roman" w:hAnsi="Times New Roman"/>
          <w:sz w:val="28"/>
          <w:lang w:eastAsia="ru-RU"/>
        </w:rPr>
        <w:t>о муниципальном ко</w:t>
      </w:r>
      <w:r w:rsidRPr="00AF21AA">
        <w:rPr>
          <w:rFonts w:ascii="Times New Roman" w:hAnsi="Times New Roman"/>
          <w:sz w:val="28"/>
          <w:lang w:eastAsia="ru-RU"/>
        </w:rPr>
        <w:t>н</w:t>
      </w:r>
      <w:r w:rsidRPr="00AF21AA">
        <w:rPr>
          <w:rFonts w:ascii="Times New Roman" w:hAnsi="Times New Roman"/>
          <w:sz w:val="28"/>
          <w:lang w:eastAsia="ru-RU"/>
        </w:rPr>
        <w:t xml:space="preserve">троле в сфере благоустройства в </w:t>
      </w:r>
      <w:r w:rsidR="003A1C23">
        <w:rPr>
          <w:rFonts w:ascii="Times New Roman" w:hAnsi="Times New Roman"/>
          <w:sz w:val="28"/>
          <w:lang w:eastAsia="ru-RU"/>
        </w:rPr>
        <w:t>Верхнебалыклейском</w:t>
      </w:r>
      <w:r w:rsidRPr="00AF21AA">
        <w:rPr>
          <w:rFonts w:ascii="Times New Roman" w:hAnsi="Times New Roman"/>
          <w:sz w:val="28"/>
          <w:lang w:eastAsia="ru-RU"/>
        </w:rPr>
        <w:t xml:space="preserve"> сельском пос</w:t>
      </w:r>
      <w:r w:rsidRPr="00AF21AA">
        <w:rPr>
          <w:rFonts w:ascii="Times New Roman" w:hAnsi="Times New Roman"/>
          <w:sz w:val="28"/>
          <w:lang w:eastAsia="ru-RU"/>
        </w:rPr>
        <w:t>е</w:t>
      </w:r>
      <w:r w:rsidRPr="00AF21AA">
        <w:rPr>
          <w:rFonts w:ascii="Times New Roman" w:hAnsi="Times New Roman"/>
          <w:sz w:val="28"/>
          <w:lang w:eastAsia="ru-RU"/>
        </w:rPr>
        <w:t>лении</w:t>
      </w:r>
    </w:p>
    <w:p w:rsidR="00AF21AA" w:rsidRPr="00AF21AA" w:rsidRDefault="00AF21AA" w:rsidP="00AF21AA">
      <w:pPr>
        <w:suppressAutoHyphens w:val="0"/>
        <w:outlineLvl w:val="0"/>
        <w:rPr>
          <w:rFonts w:ascii="Times New Roman" w:hAnsi="Times New Roman"/>
          <w:strike/>
          <w:color w:val="auto"/>
          <w:sz w:val="28"/>
          <w:szCs w:val="28"/>
          <w:lang w:eastAsia="ru-RU"/>
        </w:rPr>
      </w:pPr>
    </w:p>
    <w:p w:rsidR="00AF21AA" w:rsidRPr="00AF21AA" w:rsidRDefault="00AF21AA" w:rsidP="00AF21AA">
      <w:pPr>
        <w:suppressAutoHyphens w:val="0"/>
        <w:outlineLvl w:val="0"/>
        <w:rPr>
          <w:rFonts w:ascii="Times New Roman" w:hAnsi="Times New Roman"/>
          <w:strike/>
          <w:color w:val="auto"/>
          <w:sz w:val="28"/>
          <w:szCs w:val="28"/>
          <w:lang w:eastAsia="ru-RU"/>
        </w:rPr>
      </w:pPr>
    </w:p>
    <w:p w:rsidR="00AF21AA" w:rsidRPr="00AF21AA" w:rsidRDefault="00AF21AA" w:rsidP="00AF21AA">
      <w:pPr>
        <w:suppressAutoHyphens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1C100"/>
          <w:lang w:eastAsia="ru-RU"/>
        </w:rPr>
      </w:pPr>
      <w:r w:rsidRPr="00AF21A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Перечень индикаторов риска </w:t>
      </w:r>
    </w:p>
    <w:p w:rsidR="00AF21AA" w:rsidRPr="00AF21AA" w:rsidRDefault="00AF21AA" w:rsidP="00AF21AA">
      <w:pPr>
        <w:suppressAutoHyphens w:val="0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AF21AA">
        <w:rPr>
          <w:rFonts w:ascii="Times New Roman" w:hAnsi="Times New Roman"/>
          <w:b/>
          <w:color w:val="auto"/>
          <w:sz w:val="28"/>
          <w:szCs w:val="28"/>
          <w:lang w:eastAsia="ru-RU"/>
        </w:rPr>
        <w:t>нарушения обязательных требований, проверяемых в рамках ос</w:t>
      </w:r>
      <w:r w:rsidRPr="00AF21AA">
        <w:rPr>
          <w:rFonts w:ascii="Times New Roman" w:hAnsi="Times New Roman"/>
          <w:b/>
          <w:color w:val="auto"/>
          <w:sz w:val="28"/>
          <w:szCs w:val="28"/>
          <w:lang w:eastAsia="ru-RU"/>
        </w:rPr>
        <w:t>у</w:t>
      </w:r>
      <w:r w:rsidRPr="00AF21A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ществления муниципального контроля в сфере благоустройства в </w:t>
      </w:r>
      <w:r w:rsidR="00B803A6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Верхнебалыклейском </w:t>
      </w:r>
      <w:r w:rsidRPr="00AF21AA">
        <w:rPr>
          <w:rFonts w:ascii="Times New Roman" w:hAnsi="Times New Roman"/>
          <w:b/>
          <w:color w:val="auto"/>
          <w:sz w:val="28"/>
          <w:szCs w:val="28"/>
          <w:lang w:eastAsia="ru-RU"/>
        </w:rPr>
        <w:t>сельском поселении</w:t>
      </w:r>
    </w:p>
    <w:p w:rsidR="00AF21AA" w:rsidRPr="00AF21AA" w:rsidRDefault="00AF21AA" w:rsidP="00AF21AA">
      <w:pPr>
        <w:suppressAutoHyphens w:val="0"/>
        <w:outlineLvl w:val="0"/>
        <w:rPr>
          <w:rFonts w:ascii="Times New Roman" w:hAnsi="Times New Roman"/>
          <w:strike/>
          <w:color w:val="auto"/>
          <w:sz w:val="28"/>
          <w:szCs w:val="28"/>
          <w:lang w:eastAsia="ru-RU"/>
        </w:rPr>
      </w:pPr>
    </w:p>
    <w:p w:rsidR="00AF21AA" w:rsidRPr="00AF21AA" w:rsidRDefault="00AF21AA" w:rsidP="00AF21AA">
      <w:pPr>
        <w:suppressAutoHyphens w:val="0"/>
        <w:ind w:firstLine="720"/>
        <w:jc w:val="both"/>
        <w:rPr>
          <w:rFonts w:ascii="Times New Roman" w:hAnsi="Times New Roman"/>
          <w:color w:val="auto"/>
          <w:sz w:val="24"/>
          <w:szCs w:val="22"/>
          <w:shd w:val="clear" w:color="auto" w:fill="F1C100"/>
          <w:lang w:eastAsia="ru-RU"/>
        </w:rPr>
      </w:pP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При осуществлении муниципального контроля в сфере благоустройства устанавлив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ются следующие индикаторы риска нарушения обязательных требований: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1. Наличие мусора и иных отходов производства и потребления на прилегающей терр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и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 xml:space="preserve">тории или на иных территориях общего пользования. 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2. Наличие на территориях общего пользования порубочных остатков деревьев и к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у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старников. 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3. Наличие самовольно нанесенных надписей или рисунков на фасадах нежилых зд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 xml:space="preserve">5. Наличие сосулек на кровлях зданий, сооружений. 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7.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е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 xml:space="preserve">шеходного движения, включая инвалидов и другие маломобильные группы населения, при осуществлении земляных работ. </w:t>
      </w:r>
    </w:p>
    <w:p w:rsidR="00AF21AA" w:rsidRPr="00AF21AA" w:rsidRDefault="00AF21AA" w:rsidP="00AF21A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8. Удаление (снос), пересадка деревьев и кустарников без порубочного билета или ра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з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у</w:t>
      </w:r>
      <w:r w:rsidRPr="00AF21AA">
        <w:rPr>
          <w:rFonts w:ascii="Times New Roman" w:hAnsi="Times New Roman"/>
          <w:color w:val="auto"/>
          <w:sz w:val="24"/>
          <w:szCs w:val="24"/>
          <w:lang w:eastAsia="ru-RU"/>
        </w:rPr>
        <w:t>ментами.</w:t>
      </w:r>
    </w:p>
    <w:p w:rsidR="00AF21AA" w:rsidRPr="00AF21AA" w:rsidRDefault="00AF21AA" w:rsidP="00AF21AA">
      <w:pPr>
        <w:widowControl/>
        <w:suppressAutoHyphens w:val="0"/>
        <w:spacing w:before="100" w:beforeAutospacing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E54A4" w:rsidRDefault="003E54A4">
      <w:pPr>
        <w:pStyle w:val="ConsPlusNormal"/>
        <w:ind w:left="5102" w:firstLine="0"/>
        <w:outlineLvl w:val="0"/>
        <w:rPr>
          <w:szCs w:val="24"/>
        </w:rPr>
      </w:pPr>
    </w:p>
    <w:sectPr w:rsidR="003E54A4">
      <w:headerReference w:type="default" r:id="rId9"/>
      <w:headerReference w:type="first" r:id="rId10"/>
      <w:pgSz w:w="11906" w:h="16838"/>
      <w:pgMar w:top="1134" w:right="1276" w:bottom="1134" w:left="1559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FF" w:rsidRDefault="00D843FF">
      <w:r>
        <w:separator/>
      </w:r>
    </w:p>
  </w:endnote>
  <w:endnote w:type="continuationSeparator" w:id="0">
    <w:p w:rsidR="00D843FF" w:rsidRDefault="00D8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FF" w:rsidRDefault="00D843FF">
      <w:pPr>
        <w:rPr>
          <w:sz w:val="12"/>
        </w:rPr>
      </w:pPr>
      <w:r>
        <w:separator/>
      </w:r>
    </w:p>
  </w:footnote>
  <w:footnote w:type="continuationSeparator" w:id="0">
    <w:p w:rsidR="00D843FF" w:rsidRDefault="00D843F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83" w:rsidRDefault="00A77883">
    <w:pPr>
      <w:pStyle w:val="af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D4BF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77883" w:rsidRDefault="00A77883">
    <w:pPr>
      <w:pStyle w:val="af7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83" w:rsidRDefault="00A7788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D0D"/>
    <w:multiLevelType w:val="multilevel"/>
    <w:tmpl w:val="C42441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54A4"/>
    <w:rsid w:val="001029FB"/>
    <w:rsid w:val="00156684"/>
    <w:rsid w:val="002C7A5B"/>
    <w:rsid w:val="002D4BF6"/>
    <w:rsid w:val="00317179"/>
    <w:rsid w:val="00324836"/>
    <w:rsid w:val="003434B1"/>
    <w:rsid w:val="003A1C23"/>
    <w:rsid w:val="003D6DA8"/>
    <w:rsid w:val="003E2115"/>
    <w:rsid w:val="003E54A4"/>
    <w:rsid w:val="004575F3"/>
    <w:rsid w:val="004B7D21"/>
    <w:rsid w:val="005B74C9"/>
    <w:rsid w:val="00677202"/>
    <w:rsid w:val="006824DE"/>
    <w:rsid w:val="006A6D83"/>
    <w:rsid w:val="007159C5"/>
    <w:rsid w:val="007A6D4B"/>
    <w:rsid w:val="007B7989"/>
    <w:rsid w:val="007D37E1"/>
    <w:rsid w:val="0082281A"/>
    <w:rsid w:val="00857007"/>
    <w:rsid w:val="008C4398"/>
    <w:rsid w:val="008E0161"/>
    <w:rsid w:val="00A10E0D"/>
    <w:rsid w:val="00A13ABF"/>
    <w:rsid w:val="00A7762B"/>
    <w:rsid w:val="00A77883"/>
    <w:rsid w:val="00AF21AA"/>
    <w:rsid w:val="00B328C2"/>
    <w:rsid w:val="00B803A6"/>
    <w:rsid w:val="00C05314"/>
    <w:rsid w:val="00C17C82"/>
    <w:rsid w:val="00C34553"/>
    <w:rsid w:val="00CC7DF8"/>
    <w:rsid w:val="00CF24E8"/>
    <w:rsid w:val="00D339FA"/>
    <w:rsid w:val="00D843FF"/>
    <w:rsid w:val="00DE601B"/>
    <w:rsid w:val="00ED7269"/>
    <w:rsid w:val="00EF7069"/>
    <w:rsid w:val="00F00805"/>
    <w:rsid w:val="00F2095C"/>
    <w:rsid w:val="00F73893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10">
    <w:name w:val="Заголовок 1 Знак"/>
    <w:qFormat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qFormat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" w:hAnsi="XO Thames" w:cs="XO Thames"/>
      <w:b/>
    </w:rPr>
  </w:style>
  <w:style w:type="character" w:customStyle="1" w:styleId="HeaderandFooter1">
    <w:name w:val="Header and Footer1"/>
    <w:qFormat/>
    <w:rPr>
      <w:rFonts w:ascii="XO Thames" w:hAnsi="XO Thames" w:cs="XO Thames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" w:hAnsi="XO Thames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b/>
      <w:sz w:val="52"/>
      <w:lang w:val="en-U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4">
    <w:name w:val="Знак сноски1"/>
    <w:basedOn w:val="13"/>
    <w:qFormat/>
    <w:rPr>
      <w:sz w:val="20"/>
      <w:vertAlign w:val="superscript"/>
      <w:lang w:val="en-US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6">
    <w:name w:val="toc 1"/>
    <w:basedOn w:val="a"/>
    <w:next w:val="a"/>
    <w:pPr>
      <w:widowControl/>
      <w:spacing w:after="200" w:line="276" w:lineRule="auto"/>
    </w:pPr>
    <w:rPr>
      <w:rFonts w:ascii="XO Thames" w:hAnsi="XO Thames" w:cs="XO Thames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10">
    <w:name w:val="Заголовок 1 Знак"/>
    <w:qFormat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qFormat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" w:hAnsi="XO Thames" w:cs="XO Thames"/>
      <w:b/>
    </w:rPr>
  </w:style>
  <w:style w:type="character" w:customStyle="1" w:styleId="HeaderandFooter1">
    <w:name w:val="Header and Footer1"/>
    <w:qFormat/>
    <w:rPr>
      <w:rFonts w:ascii="XO Thames" w:hAnsi="XO Thames" w:cs="XO Thames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" w:hAnsi="XO Thames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b/>
      <w:sz w:val="52"/>
      <w:lang w:val="en-U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4">
    <w:name w:val="Знак сноски1"/>
    <w:basedOn w:val="13"/>
    <w:qFormat/>
    <w:rPr>
      <w:sz w:val="20"/>
      <w:vertAlign w:val="superscript"/>
      <w:lang w:val="en-US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6">
    <w:name w:val="toc 1"/>
    <w:basedOn w:val="a"/>
    <w:next w:val="a"/>
    <w:pPr>
      <w:widowControl/>
      <w:spacing w:after="200" w:line="276" w:lineRule="auto"/>
    </w:pPr>
    <w:rPr>
      <w:rFonts w:ascii="XO Thames" w:hAnsi="XO Thames" w:cs="XO Thames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scandata</cp:lastModifiedBy>
  <cp:revision>4</cp:revision>
  <dcterms:created xsi:type="dcterms:W3CDTF">2023-03-22T10:59:00Z</dcterms:created>
  <dcterms:modified xsi:type="dcterms:W3CDTF">2023-04-04T06:13:00Z</dcterms:modified>
  <dc:language>en-US</dc:language>
</cp:coreProperties>
</file>