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84" w:rsidRDefault="00556A84" w:rsidP="003F6D1E">
      <w:pPr>
        <w:widowControl w:val="0"/>
        <w:suppressAutoHyphens w:val="0"/>
        <w:autoSpaceDE w:val="0"/>
        <w:jc w:val="center"/>
        <w:rPr>
          <w:rFonts w:ascii="Times New Roman" w:hAnsi="Times New Roman" w:cs="Times New Roman"/>
          <w:lang w:val="ru-RU" w:eastAsia="ru-RU"/>
        </w:rPr>
      </w:pPr>
    </w:p>
    <w:p w:rsidR="00556A84" w:rsidRPr="00431C74" w:rsidRDefault="00556A84" w:rsidP="003F6D1E">
      <w:pPr>
        <w:widowControl w:val="0"/>
        <w:suppressAutoHyphens w:val="0"/>
        <w:autoSpaceDE w:val="0"/>
        <w:jc w:val="center"/>
        <w:rPr>
          <w:rFonts w:ascii="Times New Roman" w:hAnsi="Times New Roman" w:cs="Times New Roman"/>
          <w:b/>
          <w:lang w:val="ru-RU" w:eastAsia="ru-RU"/>
        </w:rPr>
      </w:pPr>
    </w:p>
    <w:p w:rsidR="003F6D1E" w:rsidRPr="00431C74" w:rsidRDefault="003F6D1E" w:rsidP="003F6D1E">
      <w:pPr>
        <w:widowControl w:val="0"/>
        <w:suppressAutoHyphens w:val="0"/>
        <w:autoSpaceDE w:val="0"/>
        <w:jc w:val="center"/>
        <w:rPr>
          <w:rFonts w:ascii="Times New Roman" w:hAnsi="Times New Roman" w:cs="Times New Roman"/>
          <w:b/>
          <w:lang w:val="ru-RU" w:eastAsia="ru-RU"/>
        </w:rPr>
      </w:pPr>
      <w:proofErr w:type="gramStart"/>
      <w:r w:rsidRPr="00431C74">
        <w:rPr>
          <w:rFonts w:ascii="Times New Roman" w:hAnsi="Times New Roman" w:cs="Times New Roman"/>
          <w:b/>
          <w:lang w:eastAsia="ru-RU"/>
        </w:rPr>
        <w:t>П</w:t>
      </w:r>
      <w:proofErr w:type="gramEnd"/>
      <w:r w:rsidRPr="00431C74">
        <w:rPr>
          <w:rFonts w:ascii="Times New Roman" w:hAnsi="Times New Roman" w:cs="Times New Roman"/>
          <w:b/>
          <w:lang w:eastAsia="ru-RU"/>
        </w:rPr>
        <w:t xml:space="preserve"> О С Т А Н О В Л Е Н И Е</w:t>
      </w:r>
    </w:p>
    <w:p w:rsidR="003F6D1E" w:rsidRPr="00431C74" w:rsidRDefault="003F6D1E" w:rsidP="003F6D1E">
      <w:pPr>
        <w:widowControl w:val="0"/>
        <w:suppressAutoHyphens w:val="0"/>
        <w:autoSpaceDE w:val="0"/>
        <w:jc w:val="center"/>
        <w:rPr>
          <w:rFonts w:ascii="Times New Roman" w:hAnsi="Times New Roman" w:cs="Times New Roman"/>
          <w:b/>
          <w:lang w:val="ru-RU" w:eastAsia="ru-RU"/>
        </w:rPr>
      </w:pPr>
      <w:r w:rsidRPr="00431C74">
        <w:rPr>
          <w:rFonts w:ascii="Times New Roman" w:hAnsi="Times New Roman" w:cs="Times New Roman"/>
          <w:b/>
          <w:lang w:val="ru-RU" w:eastAsia="ru-RU"/>
        </w:rPr>
        <w:t>Администрации Верхнебалыклейского сельского поселения</w:t>
      </w:r>
    </w:p>
    <w:p w:rsidR="003F6D1E" w:rsidRPr="00431C74" w:rsidRDefault="003F6D1E" w:rsidP="003F6D1E">
      <w:pPr>
        <w:widowControl w:val="0"/>
        <w:suppressAutoHyphens w:val="0"/>
        <w:autoSpaceDE w:val="0"/>
        <w:jc w:val="center"/>
        <w:rPr>
          <w:rFonts w:ascii="Times New Roman" w:hAnsi="Times New Roman" w:cs="Times New Roman"/>
          <w:b/>
          <w:lang w:val="ru-RU" w:eastAsia="ru-RU"/>
        </w:rPr>
      </w:pPr>
      <w:r w:rsidRPr="00431C74">
        <w:rPr>
          <w:rFonts w:ascii="Times New Roman" w:hAnsi="Times New Roman" w:cs="Times New Roman"/>
          <w:b/>
          <w:lang w:val="ru-RU" w:eastAsia="ru-RU"/>
        </w:rPr>
        <w:t xml:space="preserve">Быковского муниципального района </w:t>
      </w:r>
    </w:p>
    <w:p w:rsidR="003F6D1E" w:rsidRPr="00431C74" w:rsidRDefault="003F6D1E" w:rsidP="003F6D1E">
      <w:pPr>
        <w:widowControl w:val="0"/>
        <w:suppressAutoHyphens w:val="0"/>
        <w:autoSpaceDE w:val="0"/>
        <w:jc w:val="center"/>
        <w:rPr>
          <w:rFonts w:ascii="Times New Roman" w:hAnsi="Times New Roman" w:cs="Times New Roman"/>
          <w:b/>
          <w:lang w:val="ru-RU" w:eastAsia="ru-RU"/>
        </w:rPr>
      </w:pPr>
      <w:r w:rsidRPr="00431C74">
        <w:rPr>
          <w:rFonts w:ascii="Times New Roman" w:hAnsi="Times New Roman" w:cs="Times New Roman"/>
          <w:b/>
          <w:lang w:val="ru-RU" w:eastAsia="ru-RU"/>
        </w:rPr>
        <w:t>Волгоградской области</w:t>
      </w:r>
    </w:p>
    <w:p w:rsidR="003F6D1E" w:rsidRPr="00DB0BEA" w:rsidRDefault="003F6D1E" w:rsidP="003F6D1E">
      <w:pPr>
        <w:widowControl w:val="0"/>
        <w:suppressAutoHyphens w:val="0"/>
        <w:autoSpaceDE w:val="0"/>
        <w:jc w:val="center"/>
        <w:rPr>
          <w:rFonts w:ascii="Times New Roman" w:hAnsi="Times New Roman" w:cs="Times New Roman"/>
          <w:lang w:eastAsia="ru-RU"/>
        </w:rPr>
      </w:pPr>
    </w:p>
    <w:p w:rsidR="003F6D1E" w:rsidRPr="00DB0BEA" w:rsidRDefault="003F6D1E" w:rsidP="003F6D1E">
      <w:pPr>
        <w:widowControl w:val="0"/>
        <w:suppressAutoHyphens w:val="0"/>
        <w:autoSpaceDE w:val="0"/>
        <w:jc w:val="center"/>
        <w:rPr>
          <w:rFonts w:ascii="Times New Roman" w:hAnsi="Times New Roman" w:cs="Times New Roman"/>
          <w:lang w:eastAsia="ru-RU"/>
        </w:rPr>
      </w:pPr>
    </w:p>
    <w:p w:rsidR="003F6D1E" w:rsidRPr="00DB0BEA" w:rsidRDefault="003F6D1E" w:rsidP="003F6D1E">
      <w:pPr>
        <w:widowControl w:val="0"/>
        <w:suppressAutoHyphens w:val="0"/>
        <w:autoSpaceDE w:val="0"/>
        <w:jc w:val="right"/>
        <w:rPr>
          <w:rFonts w:ascii="Times New Roman" w:hAnsi="Times New Roman" w:cs="Times New Roman"/>
          <w:color w:val="FF0000"/>
          <w:lang w:eastAsia="ru-RU"/>
        </w:rPr>
      </w:pPr>
    </w:p>
    <w:p w:rsidR="003F6D1E" w:rsidRPr="00DB0BEA" w:rsidRDefault="003F6D1E" w:rsidP="003F6D1E">
      <w:pPr>
        <w:widowControl w:val="0"/>
        <w:suppressAutoHyphens w:val="0"/>
        <w:autoSpaceDE w:val="0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04 апреля 2024</w:t>
      </w:r>
      <w:r w:rsidR="00431C74">
        <w:rPr>
          <w:rFonts w:ascii="Times New Roman" w:hAnsi="Times New Roman" w:cs="Times New Roman"/>
          <w:lang w:val="ru-RU" w:eastAsia="ru-RU"/>
        </w:rPr>
        <w:t>г</w:t>
      </w:r>
      <w:r w:rsidRPr="00DB0BEA">
        <w:rPr>
          <w:rFonts w:ascii="Times New Roman" w:hAnsi="Times New Roman" w:cs="Times New Roman"/>
          <w:lang w:eastAsia="ru-RU"/>
        </w:rPr>
        <w:t xml:space="preserve">                                        № </w:t>
      </w:r>
      <w:r>
        <w:rPr>
          <w:rFonts w:ascii="Times New Roman" w:hAnsi="Times New Roman" w:cs="Times New Roman"/>
          <w:lang w:val="ru-RU" w:eastAsia="ru-RU"/>
        </w:rPr>
        <w:t>33</w:t>
      </w:r>
    </w:p>
    <w:p w:rsidR="003F6D1E" w:rsidRPr="00DB0BEA" w:rsidRDefault="003F6D1E" w:rsidP="003F6D1E">
      <w:pPr>
        <w:widowControl w:val="0"/>
        <w:suppressAutoHyphens w:val="0"/>
        <w:autoSpaceDE w:val="0"/>
        <w:jc w:val="right"/>
        <w:rPr>
          <w:rFonts w:ascii="Times New Roman" w:hAnsi="Times New Roman" w:cs="Times New Roman"/>
          <w:lang w:eastAsia="ru-RU"/>
        </w:rPr>
      </w:pPr>
      <w:r w:rsidRPr="00DB0BEA">
        <w:rPr>
          <w:rFonts w:ascii="Times New Roman" w:hAnsi="Times New Roman" w:cs="Times New Roman"/>
          <w:lang w:eastAsia="ru-RU"/>
        </w:rPr>
        <w:t xml:space="preserve">                     </w:t>
      </w:r>
    </w:p>
    <w:p w:rsidR="003F6D1E" w:rsidRDefault="003F6D1E" w:rsidP="003F6D1E">
      <w:pPr>
        <w:widowControl w:val="0"/>
        <w:suppressAutoHyphens w:val="0"/>
        <w:autoSpaceDE w:val="0"/>
        <w:jc w:val="center"/>
        <w:rPr>
          <w:rFonts w:ascii="Times New Roman" w:hAnsi="Times New Roman" w:cs="Times New Roman"/>
          <w:lang w:val="ru-RU" w:eastAsia="ru-RU"/>
        </w:rPr>
      </w:pPr>
      <w:r w:rsidRPr="00DB0BEA">
        <w:rPr>
          <w:rFonts w:ascii="Times New Roman" w:hAnsi="Times New Roman" w:cs="Times New Roman"/>
          <w:lang w:val="ru-RU" w:eastAsia="ru-RU"/>
        </w:rPr>
        <w:t>О внесении изменений  в  схему и реестр  мест размещения контейнерных площадок для сбора твердых коммунальных отходов  на территории Верхнебалыклейского сельского поселения, утвержденные постановлением № 112 от 24.10.2019</w:t>
      </w:r>
    </w:p>
    <w:p w:rsidR="003F6D1E" w:rsidRPr="00DB0BEA" w:rsidRDefault="003F6D1E" w:rsidP="003F6D1E">
      <w:pPr>
        <w:widowControl w:val="0"/>
        <w:suppressAutoHyphens w:val="0"/>
        <w:autoSpaceDE w:val="0"/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 в редакции постановлений №1 от 09.01.2023г; №83 от 11.ю12.2023г</w:t>
      </w:r>
    </w:p>
    <w:p w:rsidR="003F6D1E" w:rsidRPr="00DB0BEA" w:rsidRDefault="003F6D1E" w:rsidP="003F6D1E">
      <w:pPr>
        <w:widowControl w:val="0"/>
        <w:suppressAutoHyphens w:val="0"/>
        <w:autoSpaceDE w:val="0"/>
        <w:rPr>
          <w:rFonts w:ascii="Times New Roman" w:hAnsi="Times New Roman" w:cs="Times New Roman"/>
          <w:lang w:eastAsia="ru-RU"/>
        </w:rPr>
      </w:pPr>
    </w:p>
    <w:p w:rsidR="003F6D1E" w:rsidRPr="00DB0BEA" w:rsidRDefault="003F6D1E" w:rsidP="003F6D1E">
      <w:pPr>
        <w:widowControl w:val="0"/>
        <w:suppressAutoHyphens w:val="0"/>
        <w:autoSpaceDE w:val="0"/>
        <w:rPr>
          <w:rFonts w:ascii="Times New Roman" w:hAnsi="Times New Roman" w:cs="Times New Roman"/>
          <w:lang w:eastAsia="ru-RU"/>
        </w:rPr>
      </w:pPr>
    </w:p>
    <w:p w:rsidR="003F6D1E" w:rsidRPr="00DB0BEA" w:rsidRDefault="003F6D1E" w:rsidP="003F6D1E">
      <w:pPr>
        <w:widowControl w:val="0"/>
        <w:suppressAutoHyphens w:val="0"/>
        <w:autoSpaceDE w:val="0"/>
        <w:jc w:val="both"/>
        <w:rPr>
          <w:rFonts w:ascii="Times New Roman" w:hAnsi="Times New Roman" w:cs="Times New Roman"/>
          <w:lang w:eastAsia="ru-RU"/>
        </w:rPr>
      </w:pPr>
    </w:p>
    <w:p w:rsidR="003F6D1E" w:rsidRDefault="003F6D1E" w:rsidP="003F6D1E">
      <w:pPr>
        <w:widowControl w:val="0"/>
        <w:suppressAutoHyphens w:val="0"/>
        <w:autoSpaceDE w:val="0"/>
        <w:jc w:val="both"/>
        <w:rPr>
          <w:rFonts w:ascii="Times New Roman" w:hAnsi="Times New Roman" w:cs="Times New Roman"/>
          <w:lang w:val="ru-RU" w:eastAsia="ru-RU"/>
        </w:rPr>
      </w:pPr>
      <w:r w:rsidRPr="00DB0BEA">
        <w:rPr>
          <w:rFonts w:ascii="Times New Roman" w:hAnsi="Times New Roman" w:cs="Times New Roman"/>
          <w:lang w:val="ru-RU" w:eastAsia="ru-RU"/>
        </w:rPr>
        <w:t xml:space="preserve">      </w:t>
      </w:r>
      <w:r>
        <w:rPr>
          <w:rFonts w:ascii="Times New Roman" w:hAnsi="Times New Roman" w:cs="Times New Roman"/>
          <w:lang w:val="ru-RU" w:eastAsia="ru-RU"/>
        </w:rPr>
        <w:t xml:space="preserve"> </w:t>
      </w:r>
      <w:proofErr w:type="gramStart"/>
      <w:r w:rsidRPr="00DB0BEA">
        <w:rPr>
          <w:rFonts w:ascii="Times New Roman" w:hAnsi="Times New Roman" w:cs="Times New Roman"/>
          <w:lang w:eastAsia="ru-RU"/>
        </w:rPr>
        <w:t>В целях улучшения санитарно-экологической обстановки на территории Верхнебалыклейского сельского поселения, в соответствии с Федеральным законом от 24.06.1998 N 89-ФЗ "Об отходах производства и потребления", Федеральным законом от 06.10.2003 N 131-Ф3 "Об общих принципах организации местного самоуправления в Российской Федерации", постановлением Правительства РФ от 31.08.2018 N 1039 "Об утверждении Правил обустройства мест (площадок) накопления твердых коммунальных отходов и ведения их реестра</w:t>
      </w:r>
      <w:proofErr w:type="gramEnd"/>
      <w:r w:rsidRPr="00DB0BEA">
        <w:rPr>
          <w:rFonts w:ascii="Times New Roman" w:hAnsi="Times New Roman" w:cs="Times New Roman"/>
          <w:lang w:eastAsia="ru-RU"/>
        </w:rPr>
        <w:t xml:space="preserve">", СанПиН 42- 128-4690-88 "Санитарные правила содержания территорий населенных мест", руководствуясь Уставом, администрация Верхнебалыклейского сельского поселения, </w:t>
      </w:r>
    </w:p>
    <w:p w:rsidR="003F6D1E" w:rsidRDefault="003F6D1E" w:rsidP="003F6D1E">
      <w:pPr>
        <w:widowControl w:val="0"/>
        <w:suppressAutoHyphens w:val="0"/>
        <w:autoSpaceDE w:val="0"/>
        <w:jc w:val="both"/>
        <w:rPr>
          <w:rFonts w:ascii="Times New Roman" w:hAnsi="Times New Roman" w:cs="Times New Roman"/>
          <w:lang w:val="ru-RU" w:eastAsia="ru-RU"/>
        </w:rPr>
      </w:pPr>
    </w:p>
    <w:p w:rsidR="003F6D1E" w:rsidRPr="00431C74" w:rsidRDefault="003F6D1E" w:rsidP="003F6D1E">
      <w:pPr>
        <w:widowControl w:val="0"/>
        <w:suppressAutoHyphens w:val="0"/>
        <w:autoSpaceDE w:val="0"/>
        <w:jc w:val="both"/>
        <w:rPr>
          <w:rFonts w:ascii="Times New Roman" w:hAnsi="Times New Roman" w:cs="Times New Roman"/>
          <w:b/>
          <w:lang w:val="ru-RU" w:eastAsia="ru-RU"/>
        </w:rPr>
      </w:pPr>
      <w:r w:rsidRPr="00431C74">
        <w:rPr>
          <w:rFonts w:ascii="Times New Roman" w:hAnsi="Times New Roman" w:cs="Times New Roman"/>
          <w:b/>
          <w:lang w:eastAsia="ru-RU"/>
        </w:rPr>
        <w:t>ПОСТАНОВЛЯЕТ:</w:t>
      </w:r>
    </w:p>
    <w:p w:rsidR="003F6D1E" w:rsidRPr="00DB0BEA" w:rsidRDefault="003F6D1E" w:rsidP="003F6D1E">
      <w:pPr>
        <w:widowControl w:val="0"/>
        <w:suppressAutoHyphens w:val="0"/>
        <w:autoSpaceDE w:val="0"/>
        <w:jc w:val="both"/>
        <w:rPr>
          <w:rFonts w:ascii="Times New Roman" w:hAnsi="Times New Roman" w:cs="Times New Roman"/>
          <w:lang w:val="ru-RU" w:eastAsia="ru-RU"/>
        </w:rPr>
      </w:pPr>
    </w:p>
    <w:p w:rsidR="003F6D1E" w:rsidRDefault="003F6D1E" w:rsidP="003F6D1E">
      <w:pPr>
        <w:widowControl w:val="0"/>
        <w:numPr>
          <w:ilvl w:val="0"/>
          <w:numId w:val="1"/>
        </w:numPr>
        <w:suppressAutoHyphens w:val="0"/>
        <w:autoSpaceDE w:val="0"/>
        <w:jc w:val="both"/>
        <w:rPr>
          <w:rFonts w:ascii="Times New Roman" w:hAnsi="Times New Roman" w:cs="Times New Roman"/>
          <w:lang w:val="ru-RU" w:eastAsia="ru-RU"/>
        </w:rPr>
      </w:pPr>
      <w:r w:rsidRPr="00DB0BEA">
        <w:rPr>
          <w:rFonts w:ascii="Times New Roman" w:hAnsi="Times New Roman" w:cs="Times New Roman"/>
          <w:lang w:val="ru-RU" w:eastAsia="ru-RU"/>
        </w:rPr>
        <w:t>Внести изменения в схему и реестр мест размещения контейнерных площадок для сбора твердых коммунальных отходов на территории Верхнебалыклейского сельского поселения</w:t>
      </w:r>
      <w:r w:rsidRPr="00DB0BEA">
        <w:rPr>
          <w:rFonts w:ascii="Times New Roman" w:hAnsi="Times New Roman" w:cs="Times New Roman"/>
          <w:lang w:eastAsia="ru-RU"/>
        </w:rPr>
        <w:t>.</w:t>
      </w:r>
      <w:r w:rsidRPr="00DB0BEA">
        <w:rPr>
          <w:rFonts w:ascii="Times New Roman" w:hAnsi="Times New Roman" w:cs="Times New Roman"/>
          <w:lang w:val="ru-RU" w:eastAsia="ru-RU"/>
        </w:rPr>
        <w:t xml:space="preserve"> Схему и реестр читать в новой редакции, согласно приложению к данному постановлению.</w:t>
      </w:r>
    </w:p>
    <w:p w:rsidR="003F6D1E" w:rsidRPr="00DB0BEA" w:rsidRDefault="003F6D1E" w:rsidP="003F6D1E">
      <w:pPr>
        <w:widowControl w:val="0"/>
        <w:suppressAutoHyphens w:val="0"/>
        <w:autoSpaceDE w:val="0"/>
        <w:jc w:val="both"/>
        <w:rPr>
          <w:rFonts w:ascii="Times New Roman" w:hAnsi="Times New Roman" w:cs="Times New Roman"/>
          <w:lang w:val="ru-RU" w:eastAsia="ru-RU"/>
        </w:rPr>
      </w:pPr>
    </w:p>
    <w:p w:rsidR="003F6D1E" w:rsidRDefault="003F6D1E" w:rsidP="003F6D1E">
      <w:pPr>
        <w:widowControl w:val="0"/>
        <w:numPr>
          <w:ilvl w:val="0"/>
          <w:numId w:val="1"/>
        </w:numPr>
        <w:suppressAutoHyphens w:val="0"/>
        <w:autoSpaceDE w:val="0"/>
        <w:jc w:val="both"/>
        <w:rPr>
          <w:rFonts w:ascii="Times New Roman" w:hAnsi="Times New Roman" w:cs="Times New Roman"/>
          <w:lang w:val="ru-RU" w:eastAsia="ru-RU"/>
        </w:rPr>
      </w:pPr>
      <w:r w:rsidRPr="00DB0BEA">
        <w:rPr>
          <w:rFonts w:ascii="Times New Roman" w:hAnsi="Times New Roman" w:cs="Times New Roman"/>
          <w:lang w:eastAsia="ru-RU"/>
        </w:rPr>
        <w:t>Настоящее постановление подлежит официальному обнародованию, а также размещению на официальном сайте администрации Верхнебалыклейского сельского поселения.</w:t>
      </w:r>
    </w:p>
    <w:p w:rsidR="003F6D1E" w:rsidRDefault="003F6D1E" w:rsidP="003F6D1E">
      <w:pPr>
        <w:pStyle w:val="a3"/>
        <w:rPr>
          <w:rFonts w:ascii="Times New Roman" w:hAnsi="Times New Roman" w:cs="Times New Roman"/>
          <w:lang w:val="ru-RU" w:eastAsia="ru-RU"/>
        </w:rPr>
      </w:pPr>
    </w:p>
    <w:p w:rsidR="003F6D1E" w:rsidRPr="00DB0BEA" w:rsidRDefault="003F6D1E" w:rsidP="003F6D1E">
      <w:pPr>
        <w:widowControl w:val="0"/>
        <w:suppressAutoHyphens w:val="0"/>
        <w:autoSpaceDE w:val="0"/>
        <w:jc w:val="both"/>
        <w:rPr>
          <w:rFonts w:ascii="Times New Roman" w:hAnsi="Times New Roman" w:cs="Times New Roman"/>
          <w:lang w:val="ru-RU" w:eastAsia="ru-RU"/>
        </w:rPr>
      </w:pPr>
    </w:p>
    <w:p w:rsidR="003F6D1E" w:rsidRPr="00DB0BEA" w:rsidRDefault="003F6D1E" w:rsidP="003F6D1E">
      <w:pPr>
        <w:widowControl w:val="0"/>
        <w:suppressAutoHyphens w:val="0"/>
        <w:autoSpaceDE w:val="0"/>
        <w:jc w:val="both"/>
        <w:rPr>
          <w:rFonts w:ascii="Times New Roman" w:hAnsi="Times New Roman" w:cs="Times New Roman"/>
          <w:lang w:eastAsia="ru-RU"/>
        </w:rPr>
      </w:pPr>
      <w:r w:rsidRPr="00DB0BEA">
        <w:rPr>
          <w:rFonts w:ascii="Times New Roman" w:hAnsi="Times New Roman" w:cs="Times New Roman"/>
          <w:lang w:eastAsia="ru-RU"/>
        </w:rPr>
        <w:t xml:space="preserve"> 3. </w:t>
      </w:r>
      <w:proofErr w:type="gramStart"/>
      <w:r w:rsidRPr="00DB0BEA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DB0BEA">
        <w:rPr>
          <w:rFonts w:ascii="Times New Roman" w:hAnsi="Times New Roman" w:cs="Times New Roman"/>
          <w:lang w:eastAsia="ru-RU"/>
        </w:rPr>
        <w:t xml:space="preserve"> исполнением данного постановления оставляю за собой. </w:t>
      </w:r>
    </w:p>
    <w:p w:rsidR="003F6D1E" w:rsidRPr="00DB0BEA" w:rsidRDefault="003F6D1E" w:rsidP="003F6D1E">
      <w:pPr>
        <w:widowControl w:val="0"/>
        <w:suppressAutoHyphens w:val="0"/>
        <w:autoSpaceDE w:val="0"/>
        <w:rPr>
          <w:rFonts w:ascii="Times New Roman" w:hAnsi="Times New Roman" w:cs="Times New Roman"/>
          <w:lang w:eastAsia="ru-RU"/>
        </w:rPr>
      </w:pPr>
    </w:p>
    <w:p w:rsidR="003F6D1E" w:rsidRPr="00DB0BEA" w:rsidRDefault="003F6D1E" w:rsidP="003F6D1E">
      <w:pPr>
        <w:spacing w:line="276" w:lineRule="auto"/>
        <w:jc w:val="center"/>
        <w:rPr>
          <w:rFonts w:ascii="Times New Roman" w:eastAsia="Calibri" w:hAnsi="Times New Roman" w:cs="Times New Roman"/>
          <w:lang w:val="ru-RU" w:eastAsia="ru-RU"/>
        </w:rPr>
      </w:pPr>
    </w:p>
    <w:p w:rsidR="003F6D1E" w:rsidRPr="00DB0BEA" w:rsidRDefault="003F6D1E" w:rsidP="003F6D1E">
      <w:pPr>
        <w:spacing w:line="276" w:lineRule="auto"/>
        <w:rPr>
          <w:rFonts w:ascii="Times New Roman" w:eastAsia="Calibri" w:hAnsi="Times New Roman" w:cs="Times New Roman"/>
          <w:lang w:val="ru-RU" w:eastAsia="ru-RU"/>
        </w:rPr>
      </w:pPr>
    </w:p>
    <w:p w:rsidR="003F6D1E" w:rsidRPr="00DB0BEA" w:rsidRDefault="003F6D1E" w:rsidP="003F6D1E">
      <w:pPr>
        <w:spacing w:line="276" w:lineRule="auto"/>
        <w:rPr>
          <w:rFonts w:ascii="Times New Roman" w:eastAsia="Calibri" w:hAnsi="Times New Roman" w:cs="Times New Roman"/>
          <w:lang w:val="ru-RU" w:eastAsia="ru-RU"/>
        </w:rPr>
      </w:pPr>
      <w:r w:rsidRPr="00DB0BEA">
        <w:rPr>
          <w:rFonts w:ascii="Times New Roman" w:eastAsia="Calibri" w:hAnsi="Times New Roman" w:cs="Times New Roman"/>
          <w:lang w:val="ru-RU" w:eastAsia="ru-RU"/>
        </w:rPr>
        <w:t>Глава Верхнебалыклейского</w:t>
      </w:r>
    </w:p>
    <w:p w:rsidR="003F6D1E" w:rsidRPr="00DB0BEA" w:rsidRDefault="003F6D1E" w:rsidP="003F6D1E">
      <w:pPr>
        <w:spacing w:line="276" w:lineRule="auto"/>
        <w:rPr>
          <w:rFonts w:ascii="Times New Roman" w:eastAsia="Calibri" w:hAnsi="Times New Roman" w:cs="Times New Roman"/>
          <w:lang w:val="ru-RU" w:eastAsia="ru-RU"/>
        </w:rPr>
      </w:pPr>
      <w:r w:rsidRPr="00DB0BEA">
        <w:rPr>
          <w:rFonts w:ascii="Times New Roman" w:eastAsia="Calibri" w:hAnsi="Times New Roman" w:cs="Times New Roman"/>
          <w:lang w:val="ru-RU" w:eastAsia="ru-RU"/>
        </w:rPr>
        <w:t>с</w:t>
      </w:r>
      <w:r>
        <w:rPr>
          <w:rFonts w:ascii="Times New Roman" w:eastAsia="Calibri" w:hAnsi="Times New Roman" w:cs="Times New Roman"/>
          <w:lang w:val="ru-RU" w:eastAsia="ru-RU"/>
        </w:rPr>
        <w:t xml:space="preserve">ельского поселения        </w:t>
      </w:r>
      <w:r w:rsidRPr="00DB0BEA">
        <w:rPr>
          <w:rFonts w:ascii="Times New Roman" w:eastAsia="Calibri" w:hAnsi="Times New Roman" w:cs="Times New Roman"/>
          <w:lang w:val="ru-RU" w:eastAsia="ru-RU"/>
        </w:rPr>
        <w:t xml:space="preserve">                                                                                 </w:t>
      </w:r>
      <w:proofErr w:type="spellStart"/>
      <w:r w:rsidRPr="00DB0BEA">
        <w:rPr>
          <w:rFonts w:ascii="Times New Roman" w:eastAsia="Calibri" w:hAnsi="Times New Roman" w:cs="Times New Roman"/>
          <w:lang w:val="ru-RU" w:eastAsia="ru-RU"/>
        </w:rPr>
        <w:t>Л.А.Колебошина</w:t>
      </w:r>
      <w:proofErr w:type="spellEnd"/>
    </w:p>
    <w:p w:rsidR="00280513" w:rsidRDefault="00280513">
      <w:pPr>
        <w:rPr>
          <w:rFonts w:ascii="Times New Roman" w:hAnsi="Times New Roman" w:cs="Times New Roman"/>
          <w:lang w:val="ru-RU"/>
        </w:rPr>
      </w:pPr>
    </w:p>
    <w:p w:rsidR="00556A84" w:rsidRDefault="00556A84">
      <w:pPr>
        <w:rPr>
          <w:rFonts w:ascii="Times New Roman" w:hAnsi="Times New Roman" w:cs="Times New Roman"/>
          <w:lang w:val="ru-RU"/>
        </w:rPr>
      </w:pPr>
    </w:p>
    <w:p w:rsidR="00556A84" w:rsidRDefault="00556A84">
      <w:pPr>
        <w:rPr>
          <w:rFonts w:ascii="Times New Roman" w:hAnsi="Times New Roman" w:cs="Times New Roman"/>
          <w:lang w:val="ru-RU"/>
        </w:rPr>
      </w:pPr>
    </w:p>
    <w:p w:rsidR="00556A84" w:rsidRDefault="00556A84">
      <w:pPr>
        <w:rPr>
          <w:rFonts w:ascii="Times New Roman" w:hAnsi="Times New Roman" w:cs="Times New Roman"/>
          <w:lang w:val="ru-RU"/>
        </w:rPr>
      </w:pPr>
    </w:p>
    <w:p w:rsidR="00556A84" w:rsidRDefault="00556A84">
      <w:pPr>
        <w:rPr>
          <w:rFonts w:ascii="Times New Roman" w:hAnsi="Times New Roman" w:cs="Times New Roman"/>
          <w:lang w:val="ru-RU"/>
        </w:rPr>
      </w:pPr>
    </w:p>
    <w:p w:rsidR="00556A84" w:rsidRDefault="00556A84">
      <w:pPr>
        <w:rPr>
          <w:rFonts w:ascii="Times New Roman" w:hAnsi="Times New Roman" w:cs="Times New Roman"/>
          <w:lang w:val="ru-RU"/>
        </w:rPr>
      </w:pPr>
    </w:p>
    <w:p w:rsidR="00556A84" w:rsidRDefault="00556A84">
      <w:pPr>
        <w:rPr>
          <w:rFonts w:ascii="Times New Roman" w:hAnsi="Times New Roman" w:cs="Times New Roman"/>
          <w:lang w:val="ru-RU"/>
        </w:rPr>
      </w:pPr>
    </w:p>
    <w:p w:rsidR="00556A84" w:rsidRDefault="00556A84" w:rsidP="00556A84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</w:p>
    <w:p w:rsidR="00556A84" w:rsidRDefault="00556A84" w:rsidP="00556A84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постановлению № 33 от 04.04.2024г</w:t>
      </w:r>
    </w:p>
    <w:p w:rsidR="00556A84" w:rsidRDefault="00556A84" w:rsidP="00556A84">
      <w:pPr>
        <w:jc w:val="right"/>
        <w:rPr>
          <w:rFonts w:ascii="Times New Roman" w:hAnsi="Times New Roman" w:cs="Times New Roman"/>
          <w:lang w:val="ru-RU"/>
        </w:rPr>
      </w:pPr>
    </w:p>
    <w:p w:rsidR="00556A84" w:rsidRDefault="00556A84" w:rsidP="00556A84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556A8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Реестр мест размещения контейнерных площадок на территории Верхнебалыклейского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2375"/>
      </w:tblGrid>
      <w:tr w:rsidR="0066604C" w:rsidTr="0066604C">
        <w:tc>
          <w:tcPr>
            <w:tcW w:w="2235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556A8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Номер площадки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556A8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мест размещения контейнерных площадок на территории Верхнебалыклейского сельского поселения</w:t>
            </w:r>
          </w:p>
        </w:tc>
        <w:tc>
          <w:tcPr>
            <w:tcW w:w="2375" w:type="dxa"/>
          </w:tcPr>
          <w:p w:rsidR="0066604C" w:rsidRDefault="0066604C">
            <w:pPr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Объем м3</w:t>
            </w:r>
          </w:p>
          <w:p w:rsidR="0066604C" w:rsidRPr="00556A84" w:rsidRDefault="0066604C" w:rsidP="0066604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Ленина,15</w:t>
            </w:r>
          </w:p>
        </w:tc>
        <w:tc>
          <w:tcPr>
            <w:tcW w:w="2375" w:type="dxa"/>
          </w:tcPr>
          <w:p w:rsidR="0066604C" w:rsidRPr="00556A84" w:rsidRDefault="0066604C" w:rsidP="0066604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енина,34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Ленина,56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Ленина, 59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Ленина, 78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Набережная, 18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Советская, 22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Степная, 55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Советская, 37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Степная, 25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Степная, 9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Дробкова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 2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Дробкова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 30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Дробкова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 46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Дробкова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 47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Волгоградская, 15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Волгоградская, 1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Техническая, 1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Коммунистическая, 34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Коммунистическая,26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Морская, 18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Коммунистическая, 1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Ленина,31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40 лет колхоза, 12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Дробкова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 53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Набережная, 25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Село Нижний Балыклей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ул. Набережная, 21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Молодежная, 2/1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Пер. Южный, 17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Восточная, 1</w:t>
            </w:r>
          </w:p>
        </w:tc>
        <w:tc>
          <w:tcPr>
            <w:tcW w:w="2375" w:type="dxa"/>
          </w:tcPr>
          <w:p w:rsidR="0066604C" w:rsidRDefault="0066604C">
            <w:r w:rsidRPr="00F7630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31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Дробкова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 15</w:t>
            </w:r>
          </w:p>
        </w:tc>
        <w:tc>
          <w:tcPr>
            <w:tcW w:w="2375" w:type="dxa"/>
          </w:tcPr>
          <w:p w:rsidR="0066604C" w:rsidRDefault="0066604C">
            <w:r w:rsidRPr="001C312E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Набережная, 9</w:t>
            </w:r>
          </w:p>
        </w:tc>
        <w:tc>
          <w:tcPr>
            <w:tcW w:w="2375" w:type="dxa"/>
          </w:tcPr>
          <w:p w:rsidR="0066604C" w:rsidRDefault="0066604C">
            <w:r w:rsidRPr="001C312E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Набережная, 11</w:t>
            </w:r>
          </w:p>
        </w:tc>
        <w:tc>
          <w:tcPr>
            <w:tcW w:w="2375" w:type="dxa"/>
          </w:tcPr>
          <w:p w:rsidR="0066604C" w:rsidRDefault="0066604C">
            <w:r w:rsidRPr="001C312E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Морская, 7</w:t>
            </w:r>
          </w:p>
        </w:tc>
        <w:tc>
          <w:tcPr>
            <w:tcW w:w="2375" w:type="dxa"/>
          </w:tcPr>
          <w:p w:rsidR="0066604C" w:rsidRDefault="0066604C">
            <w:r w:rsidRPr="001C312E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Техническая, 15а</w:t>
            </w:r>
          </w:p>
        </w:tc>
        <w:tc>
          <w:tcPr>
            <w:tcW w:w="2375" w:type="dxa"/>
          </w:tcPr>
          <w:p w:rsidR="0066604C" w:rsidRDefault="0066604C">
            <w:r w:rsidRPr="001C312E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Волгоградская,15</w:t>
            </w:r>
          </w:p>
        </w:tc>
        <w:tc>
          <w:tcPr>
            <w:tcW w:w="2375" w:type="dxa"/>
          </w:tcPr>
          <w:p w:rsidR="0066604C" w:rsidRDefault="0066604C">
            <w:r w:rsidRPr="001C312E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Ленина, 56</w:t>
            </w:r>
          </w:p>
        </w:tc>
        <w:tc>
          <w:tcPr>
            <w:tcW w:w="2375" w:type="dxa"/>
          </w:tcPr>
          <w:p w:rsidR="0066604C" w:rsidRDefault="0066604C">
            <w:r w:rsidRPr="001C312E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Ул. Ленина, 71</w:t>
            </w:r>
          </w:p>
        </w:tc>
        <w:tc>
          <w:tcPr>
            <w:tcW w:w="2375" w:type="dxa"/>
          </w:tcPr>
          <w:p w:rsidR="0066604C" w:rsidRDefault="0066604C">
            <w:r w:rsidRPr="001C312E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4961" w:type="dxa"/>
          </w:tcPr>
          <w:p w:rsidR="0066604C" w:rsidRPr="00556A84" w:rsidRDefault="0066604C" w:rsidP="00556A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Территория кладбища с.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Верхний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Балыклей</w:t>
            </w:r>
          </w:p>
        </w:tc>
        <w:tc>
          <w:tcPr>
            <w:tcW w:w="2375" w:type="dxa"/>
          </w:tcPr>
          <w:p w:rsidR="0066604C" w:rsidRDefault="0066604C">
            <w:r w:rsidRPr="001C312E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  <w:tr w:rsidR="0066604C" w:rsidTr="0066604C">
        <w:tc>
          <w:tcPr>
            <w:tcW w:w="2235" w:type="dxa"/>
          </w:tcPr>
          <w:p w:rsidR="0066604C" w:rsidRDefault="0066604C" w:rsidP="000474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4961" w:type="dxa"/>
          </w:tcPr>
          <w:p w:rsidR="0066604C" w:rsidRPr="00556A84" w:rsidRDefault="0066604C" w:rsidP="0004744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Территория кладбища с.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Верхний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Балыклей</w:t>
            </w:r>
          </w:p>
        </w:tc>
        <w:tc>
          <w:tcPr>
            <w:tcW w:w="2375" w:type="dxa"/>
          </w:tcPr>
          <w:p w:rsidR="0066604C" w:rsidRDefault="0066604C">
            <w:r w:rsidRPr="001C312E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</w:tr>
    </w:tbl>
    <w:p w:rsidR="00556A84" w:rsidRPr="00556A84" w:rsidRDefault="00556A84" w:rsidP="00556A84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56A84" w:rsidRDefault="00556A84" w:rsidP="00556A84">
      <w:pPr>
        <w:jc w:val="center"/>
        <w:rPr>
          <w:rFonts w:ascii="Times New Roman" w:hAnsi="Times New Roman" w:cs="Times New Roman"/>
          <w:lang w:val="ru-RU"/>
        </w:rPr>
      </w:pPr>
    </w:p>
    <w:p w:rsidR="00556A84" w:rsidRPr="00556A84" w:rsidRDefault="00556A84" w:rsidP="00556A84">
      <w:pPr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556A84" w:rsidRPr="00556A84" w:rsidSect="00556A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C73E6"/>
    <w:multiLevelType w:val="hybridMultilevel"/>
    <w:tmpl w:val="2636454E"/>
    <w:lvl w:ilvl="0" w:tplc="694627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1E"/>
    <w:rsid w:val="00280513"/>
    <w:rsid w:val="003F6D1E"/>
    <w:rsid w:val="00431C74"/>
    <w:rsid w:val="00556A84"/>
    <w:rsid w:val="005677AB"/>
    <w:rsid w:val="0066604C"/>
    <w:rsid w:val="006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E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6D1E"/>
    <w:pPr>
      <w:ind w:left="720"/>
      <w:contextualSpacing/>
    </w:pPr>
  </w:style>
  <w:style w:type="table" w:styleId="a4">
    <w:name w:val="Table Grid"/>
    <w:basedOn w:val="a1"/>
    <w:uiPriority w:val="59"/>
    <w:rsid w:val="0055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E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6D1E"/>
    <w:pPr>
      <w:ind w:left="720"/>
      <w:contextualSpacing/>
    </w:pPr>
  </w:style>
  <w:style w:type="table" w:styleId="a4">
    <w:name w:val="Table Grid"/>
    <w:basedOn w:val="a1"/>
    <w:uiPriority w:val="59"/>
    <w:rsid w:val="0055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7</cp:revision>
  <cp:lastPrinted>2024-04-22T06:18:00Z</cp:lastPrinted>
  <dcterms:created xsi:type="dcterms:W3CDTF">2024-04-04T08:04:00Z</dcterms:created>
  <dcterms:modified xsi:type="dcterms:W3CDTF">2024-04-22T06:19:00Z</dcterms:modified>
</cp:coreProperties>
</file>